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8C7" w:rsidRPr="00A92C48" w:rsidRDefault="00FB4F1F" w:rsidP="003948C7">
      <w:pPr>
        <w:pBdr>
          <w:bottom w:val="single" w:sz="4" w:space="1" w:color="auto"/>
        </w:pBdr>
        <w:tabs>
          <w:tab w:val="right" w:pos="9214"/>
        </w:tabs>
        <w:rPr>
          <w:rFonts w:ascii="Arial" w:hAnsi="Arial" w:cs="Arial"/>
          <w:b/>
        </w:rPr>
      </w:pPr>
      <w:r w:rsidRPr="00FB4F1F">
        <w:rPr>
          <w:rFonts w:ascii="Arial" w:hAnsi="Arial" w:cs="Arial"/>
          <w:b/>
        </w:rPr>
        <w:t>3GPP TSG-SA WG1 Meeting #</w:t>
      </w:r>
      <w:r w:rsidR="008C41C3">
        <w:rPr>
          <w:rFonts w:ascii="Arial" w:hAnsi="Arial" w:cs="Arial"/>
          <w:b/>
        </w:rPr>
        <w:t>7</w:t>
      </w:r>
      <w:r w:rsidR="002B5D37">
        <w:rPr>
          <w:rFonts w:ascii="Arial" w:hAnsi="Arial" w:cs="Arial"/>
          <w:b/>
        </w:rPr>
        <w:t>5</w:t>
      </w:r>
      <w:r w:rsidR="003948C7" w:rsidRPr="00A92C48">
        <w:rPr>
          <w:rFonts w:ascii="Arial" w:hAnsi="Arial" w:cs="Arial"/>
          <w:b/>
        </w:rPr>
        <w:tab/>
        <w:t>S1-1</w:t>
      </w:r>
      <w:r w:rsidR="001C463F">
        <w:rPr>
          <w:rFonts w:ascii="Arial" w:hAnsi="Arial" w:cs="Arial"/>
          <w:b/>
        </w:rPr>
        <w:t>6</w:t>
      </w:r>
      <w:r w:rsidR="007A53E9">
        <w:rPr>
          <w:rFonts w:ascii="Arial" w:hAnsi="Arial" w:cs="Arial"/>
          <w:b/>
        </w:rPr>
        <w:t>2174</w:t>
      </w:r>
    </w:p>
    <w:p w:rsidR="003948C7" w:rsidRPr="00BF0408" w:rsidRDefault="002B5D37" w:rsidP="003948C7">
      <w:pPr>
        <w:pBdr>
          <w:bottom w:val="single" w:sz="4" w:space="1" w:color="auto"/>
        </w:pBdr>
        <w:tabs>
          <w:tab w:val="right" w:pos="9214"/>
        </w:tabs>
        <w:rPr>
          <w:rFonts w:ascii="Arial" w:hAnsi="Arial" w:cs="Arial"/>
          <w:b/>
        </w:rPr>
      </w:pPr>
      <w:r w:rsidRPr="002B5D37">
        <w:rPr>
          <w:rFonts w:ascii="Arial" w:hAnsi="Arial" w:cs="Arial"/>
          <w:b/>
        </w:rPr>
        <w:t>San Francisco, CA, USA, 22-26 August 2016</w:t>
      </w:r>
      <w:r w:rsidR="003948C7">
        <w:rPr>
          <w:rFonts w:ascii="Arial" w:hAnsi="Arial" w:cs="Arial"/>
          <w:b/>
        </w:rPr>
        <w:tab/>
      </w:r>
      <w:r w:rsidR="003948C7">
        <w:rPr>
          <w:rFonts w:ascii="Arial" w:hAnsi="Arial" w:cs="Arial"/>
          <w:b/>
          <w:i/>
          <w:color w:val="0070C0"/>
          <w:sz w:val="20"/>
          <w:szCs w:val="20"/>
        </w:rPr>
        <w:t>(revision of S1-1</w:t>
      </w:r>
      <w:r w:rsidR="001C463F">
        <w:rPr>
          <w:rFonts w:ascii="Arial" w:hAnsi="Arial" w:cs="Arial"/>
          <w:b/>
          <w:i/>
          <w:color w:val="0070C0"/>
          <w:sz w:val="20"/>
          <w:szCs w:val="20"/>
        </w:rPr>
        <w:t>6</w:t>
      </w:r>
      <w:r w:rsidR="003948C7">
        <w:rPr>
          <w:rFonts w:ascii="Arial" w:hAnsi="Arial" w:cs="Arial"/>
          <w:b/>
          <w:i/>
          <w:color w:val="0070C0"/>
          <w:sz w:val="20"/>
          <w:szCs w:val="20"/>
        </w:rPr>
        <w:t>xxxx)</w:t>
      </w:r>
    </w:p>
    <w:p w:rsidR="00A45CBF" w:rsidRDefault="00A45CBF" w:rsidP="00A45CBF">
      <w:pPr>
        <w:rPr>
          <w:rFonts w:ascii="Arial" w:hAnsi="Arial"/>
        </w:rPr>
      </w:pPr>
    </w:p>
    <w:p w:rsidR="00A45CBF" w:rsidRDefault="00CE5659" w:rsidP="007564A7">
      <w:pPr>
        <w:tabs>
          <w:tab w:val="left" w:pos="1701"/>
        </w:tabs>
        <w:overflowPunct w:val="0"/>
        <w:autoSpaceDE w:val="0"/>
        <w:autoSpaceDN w:val="0"/>
        <w:adjustRightInd w:val="0"/>
        <w:spacing w:after="180"/>
        <w:textAlignment w:val="baseline"/>
        <w:rPr>
          <w:rFonts w:ascii="Arial" w:eastAsia="SimSun" w:hAnsi="Arial"/>
          <w:lang w:eastAsia="en-GB"/>
        </w:rPr>
      </w:pPr>
      <w:r>
        <w:rPr>
          <w:rFonts w:ascii="Arial" w:eastAsia="SimSun" w:hAnsi="Arial"/>
          <w:lang w:eastAsia="en-GB"/>
        </w:rPr>
        <w:t xml:space="preserve">Title: </w:t>
      </w:r>
      <w:r w:rsidRPr="00CE5659">
        <w:rPr>
          <w:rFonts w:ascii="Arial" w:eastAsia="SimSun" w:hAnsi="Arial"/>
          <w:lang w:eastAsia="en-GB"/>
        </w:rPr>
        <w:t>The impact of a new flexible mobile RAT operating in frequency bands 6-100</w:t>
      </w:r>
      <w:r>
        <w:rPr>
          <w:rFonts w:ascii="Arial" w:eastAsia="SimSun" w:hAnsi="Arial"/>
          <w:lang w:eastAsia="en-GB"/>
        </w:rPr>
        <w:t xml:space="preserve"> </w:t>
      </w:r>
      <w:r w:rsidRPr="00CE5659">
        <w:rPr>
          <w:rFonts w:ascii="Arial" w:eastAsia="SimSun" w:hAnsi="Arial"/>
          <w:lang w:eastAsia="en-GB"/>
        </w:rPr>
        <w:t xml:space="preserve">GHz on 5G use cases: the vision of the mmMAGIC project </w:t>
      </w:r>
    </w:p>
    <w:p w:rsidR="00F613B4" w:rsidRPr="007564A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r w:rsidR="00CE5659">
        <w:rPr>
          <w:rFonts w:ascii="Arial" w:eastAsia="SimSun" w:hAnsi="Arial"/>
          <w:lang w:eastAsia="en-GB"/>
        </w:rPr>
        <w:t xml:space="preserve">9.1 </w:t>
      </w:r>
    </w:p>
    <w:p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sidR="00CE5659">
        <w:rPr>
          <w:rFonts w:ascii="Arial" w:eastAsia="SimSun" w:hAnsi="Arial"/>
          <w:lang w:eastAsia="en-GB"/>
        </w:rPr>
        <w:t>Intel</w:t>
      </w:r>
    </w:p>
    <w:p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r w:rsidR="00CE5659">
        <w:rPr>
          <w:rFonts w:ascii="Arial" w:eastAsia="SimSun" w:hAnsi="Arial"/>
          <w:lang w:eastAsia="en-GB"/>
        </w:rPr>
        <w:t>Valerio.frascolla@intel.com</w:t>
      </w:r>
      <w:r w:rsidR="003220E1">
        <w:rPr>
          <w:rFonts w:ascii="Arial" w:eastAsia="SimSun" w:hAnsi="Arial"/>
          <w:lang w:eastAsia="en-GB"/>
        </w:rPr>
        <w:t xml:space="preserve"> </w:t>
      </w:r>
    </w:p>
    <w:p w:rsidR="00A45CBF" w:rsidRDefault="00A45CBF" w:rsidP="00A45CBF">
      <w:pPr>
        <w:pBdr>
          <w:bottom w:val="single" w:sz="6" w:space="1" w:color="auto"/>
        </w:pBdr>
      </w:pPr>
    </w:p>
    <w:p w:rsidR="002C3678" w:rsidRDefault="00CE5659" w:rsidP="00CE5659">
      <w:pPr>
        <w:spacing w:after="200" w:line="276" w:lineRule="auto"/>
        <w:jc w:val="both"/>
        <w:rPr>
          <w:rFonts w:ascii="Arial" w:eastAsia="Calibri" w:hAnsi="Arial" w:cs="Arial"/>
          <w:i/>
          <w:sz w:val="22"/>
          <w:szCs w:val="22"/>
          <w:lang w:val="nl-NL" w:eastAsia="en-US"/>
        </w:rPr>
      </w:pPr>
      <w:r>
        <w:rPr>
          <w:rFonts w:ascii="Arial" w:eastAsia="Calibri" w:hAnsi="Arial" w:cs="Arial"/>
          <w:i/>
          <w:sz w:val="22"/>
          <w:szCs w:val="22"/>
          <w:lang w:val="nl-NL" w:eastAsia="en-US"/>
        </w:rPr>
        <w:t xml:space="preserve">Abstract: </w:t>
      </w:r>
      <w:r w:rsidRPr="00CE5659">
        <w:rPr>
          <w:rFonts w:ascii="Arial" w:eastAsia="Calibri" w:hAnsi="Arial" w:cs="Arial"/>
          <w:i/>
          <w:sz w:val="22"/>
          <w:szCs w:val="22"/>
          <w:lang w:val="nl-NL" w:eastAsia="en-US"/>
        </w:rPr>
        <w:t>This Discussion paper presents 8 use cases suitable for 5G systems operating in the range 6-100 GHz, as defined by the EU funded collaborative research project “mmMAGIC”. mmMAGIC focuses on designing and developing a concept for a mobil</w:t>
      </w:r>
      <w:r>
        <w:rPr>
          <w:rFonts w:ascii="Arial" w:eastAsia="Calibri" w:hAnsi="Arial" w:cs="Arial"/>
          <w:i/>
          <w:sz w:val="22"/>
          <w:szCs w:val="22"/>
          <w:lang w:val="nl-NL" w:eastAsia="en-US"/>
        </w:rPr>
        <w:t xml:space="preserve">e radio access technology </w:t>
      </w:r>
      <w:r w:rsidRPr="00CE5659">
        <w:rPr>
          <w:rFonts w:ascii="Arial" w:eastAsia="Calibri" w:hAnsi="Arial" w:cs="Arial"/>
          <w:i/>
          <w:sz w:val="22"/>
          <w:szCs w:val="22"/>
          <w:lang w:val="nl-NL" w:eastAsia="en-US"/>
        </w:rPr>
        <w:t>operating in the frequency range 6-100 GHz</w:t>
      </w:r>
      <w:r>
        <w:rPr>
          <w:rFonts w:ascii="Arial" w:eastAsia="Calibri" w:hAnsi="Arial" w:cs="Arial"/>
          <w:i/>
          <w:sz w:val="22"/>
          <w:szCs w:val="22"/>
          <w:lang w:val="nl-NL" w:eastAsia="en-US"/>
        </w:rPr>
        <w:t>,</w:t>
      </w:r>
      <w:r w:rsidRPr="00CE5659">
        <w:rPr>
          <w:rFonts w:ascii="Arial" w:eastAsia="Calibri" w:hAnsi="Arial" w:cs="Arial"/>
          <w:i/>
          <w:sz w:val="22"/>
          <w:szCs w:val="22"/>
          <w:lang w:val="nl-NL" w:eastAsia="en-US"/>
        </w:rPr>
        <w:t xml:space="preserve"> </w:t>
      </w:r>
      <w:r>
        <w:rPr>
          <w:rFonts w:ascii="Arial" w:eastAsia="Calibri" w:hAnsi="Arial" w:cs="Arial"/>
          <w:i/>
          <w:sz w:val="22"/>
          <w:szCs w:val="22"/>
          <w:lang w:val="nl-NL" w:eastAsia="en-US"/>
        </w:rPr>
        <w:t>which</w:t>
      </w:r>
      <w:r w:rsidRPr="00CE5659">
        <w:rPr>
          <w:rFonts w:ascii="Arial" w:eastAsia="Calibri" w:hAnsi="Arial" w:cs="Arial"/>
          <w:i/>
          <w:sz w:val="22"/>
          <w:szCs w:val="22"/>
          <w:lang w:val="nl-NL" w:eastAsia="en-US"/>
        </w:rPr>
        <w:t xml:space="preserve"> is expected to be an integral part of the 5G multi-RAT ecosystem. Amongst the wide range of 5G requirements, special attention is dedicated to ultra-dense deployments and ultra-high capacity services for mobile devices, which are expected to drive the 5G requirements for massive increase in capacity and data-rates. More info can be found at: 5g-mmmagic.eu</w:t>
      </w:r>
      <w:r>
        <w:rPr>
          <w:rFonts w:ascii="Arial" w:eastAsia="Calibri" w:hAnsi="Arial" w:cs="Arial"/>
          <w:i/>
          <w:sz w:val="22"/>
          <w:szCs w:val="22"/>
          <w:lang w:val="nl-NL" w:eastAsia="en-US"/>
        </w:rPr>
        <w:t>.</w:t>
      </w:r>
    </w:p>
    <w:p w:rsidR="00BD549E" w:rsidRPr="00C825D5" w:rsidRDefault="00BD549E" w:rsidP="00BD549E">
      <w:pPr>
        <w:spacing w:after="120"/>
        <w:jc w:val="center"/>
        <w:rPr>
          <w:rFonts w:ascii="Arial" w:hAnsi="Arial" w:cs="Arial"/>
          <w:b/>
          <w:sz w:val="28"/>
          <w:lang w:val="nl-NL"/>
        </w:rPr>
      </w:pPr>
      <w:r w:rsidRPr="00C825D5">
        <w:rPr>
          <w:rFonts w:ascii="Arial" w:hAnsi="Arial" w:cs="Arial"/>
          <w:b/>
          <w:sz w:val="28"/>
          <w:lang w:val="nl-NL"/>
        </w:rPr>
        <w:t>Project Introduction</w:t>
      </w:r>
    </w:p>
    <w:p w:rsidR="00BD549E" w:rsidRPr="00C60E33" w:rsidRDefault="00BD549E" w:rsidP="00C60E33">
      <w:pPr>
        <w:spacing w:before="100" w:beforeAutospacing="1" w:after="100" w:afterAutospacing="1"/>
        <w:jc w:val="both"/>
        <w:rPr>
          <w:rFonts w:ascii="Arial" w:eastAsia="Times New Roman" w:hAnsi="Arial" w:cs="Arial"/>
          <w:lang w:eastAsia="en-GB"/>
        </w:rPr>
      </w:pPr>
      <w:r w:rsidRPr="00C60E33">
        <w:rPr>
          <w:rFonts w:ascii="Arial" w:eastAsia="Times New Roman" w:hAnsi="Arial" w:cs="Arial"/>
          <w:lang w:eastAsia="en-GB"/>
        </w:rPr>
        <w:t>The mmMAGIC (mm-Wave based Mobile Radio Access Network for 5G Integrated Communications) consortium is composed of the following partners:</w:t>
      </w:r>
    </w:p>
    <w:p w:rsidR="00BD549E" w:rsidRPr="00BD549E" w:rsidRDefault="00BD549E" w:rsidP="00C60E33">
      <w:pPr>
        <w:numPr>
          <w:ilvl w:val="0"/>
          <w:numId w:val="1"/>
        </w:numPr>
        <w:spacing w:line="360" w:lineRule="auto"/>
        <w:ind w:left="714" w:hanging="357"/>
        <w:jc w:val="both"/>
        <w:rPr>
          <w:rFonts w:ascii="Arial" w:hAnsi="Arial" w:cs="Arial"/>
          <w:lang w:val="nl-NL"/>
        </w:rPr>
      </w:pPr>
      <w:r w:rsidRPr="00C60E33">
        <w:rPr>
          <w:rFonts w:ascii="Arial" w:hAnsi="Arial" w:cs="Arial"/>
          <w:b/>
          <w:i/>
          <w:lang w:val="nl-NL"/>
        </w:rPr>
        <w:t>Infrastructure vendors</w:t>
      </w:r>
      <w:r w:rsidRPr="00BD549E">
        <w:rPr>
          <w:rFonts w:ascii="Arial" w:hAnsi="Arial" w:cs="Arial"/>
          <w:lang w:val="nl-NL"/>
        </w:rPr>
        <w:t>: Samsung (UK, project coordinator), Ericsson (SE), Alcatel Lucent (DE), Huawei (DE), Intel (DE), Nokia (FI);</w:t>
      </w:r>
    </w:p>
    <w:p w:rsidR="00BD549E" w:rsidRPr="00BD549E" w:rsidRDefault="00BD549E" w:rsidP="00C60E33">
      <w:pPr>
        <w:numPr>
          <w:ilvl w:val="0"/>
          <w:numId w:val="1"/>
        </w:numPr>
        <w:spacing w:line="360" w:lineRule="auto"/>
        <w:ind w:left="714" w:hanging="357"/>
        <w:jc w:val="both"/>
        <w:rPr>
          <w:rFonts w:ascii="Arial" w:hAnsi="Arial" w:cs="Arial"/>
          <w:lang w:val="nl-NL"/>
        </w:rPr>
      </w:pPr>
      <w:r w:rsidRPr="00C60E33">
        <w:rPr>
          <w:rFonts w:ascii="Arial" w:hAnsi="Arial" w:cs="Arial"/>
          <w:b/>
          <w:i/>
          <w:lang w:val="nl-NL"/>
        </w:rPr>
        <w:t>Operators</w:t>
      </w:r>
      <w:r w:rsidRPr="00BD549E">
        <w:rPr>
          <w:rFonts w:ascii="Arial" w:hAnsi="Arial" w:cs="Arial"/>
          <w:lang w:val="nl-NL"/>
        </w:rPr>
        <w:t xml:space="preserve">: Orange (FR), Telefonica (ES); </w:t>
      </w:r>
    </w:p>
    <w:p w:rsidR="00BD549E" w:rsidRDefault="00BD549E" w:rsidP="00C60E33">
      <w:pPr>
        <w:numPr>
          <w:ilvl w:val="0"/>
          <w:numId w:val="1"/>
        </w:numPr>
        <w:spacing w:line="360" w:lineRule="auto"/>
        <w:ind w:left="714" w:hanging="357"/>
        <w:jc w:val="both"/>
        <w:rPr>
          <w:rFonts w:ascii="Arial" w:hAnsi="Arial" w:cs="Arial"/>
          <w:lang w:val="nl-NL"/>
        </w:rPr>
      </w:pPr>
      <w:r w:rsidRPr="00C60E33">
        <w:rPr>
          <w:rFonts w:ascii="Arial" w:hAnsi="Arial" w:cs="Arial"/>
          <w:b/>
          <w:i/>
          <w:lang w:val="nl-NL"/>
        </w:rPr>
        <w:t>Institutes and universities</w:t>
      </w:r>
      <w:r w:rsidRPr="00BD549E">
        <w:rPr>
          <w:rFonts w:ascii="Arial" w:hAnsi="Arial" w:cs="Arial"/>
          <w:lang w:val="nl-NL"/>
        </w:rPr>
        <w:t>: Fraunhofer HHI (DE), CEA-Leti (FR), IMDEA Networks (ES), Aalto University (FI), University of Bristol (UK), Chalmers University of Technology (SE), Dresden University of Technology (DE);</w:t>
      </w:r>
    </w:p>
    <w:p w:rsidR="006160A6" w:rsidRPr="00BD549E" w:rsidRDefault="006160A6" w:rsidP="00C60E33">
      <w:pPr>
        <w:numPr>
          <w:ilvl w:val="0"/>
          <w:numId w:val="1"/>
        </w:numPr>
        <w:spacing w:line="360" w:lineRule="auto"/>
        <w:ind w:left="714" w:hanging="357"/>
        <w:jc w:val="both"/>
        <w:rPr>
          <w:rFonts w:ascii="Arial" w:hAnsi="Arial" w:cs="Arial"/>
          <w:lang w:val="nl-NL"/>
        </w:rPr>
      </w:pPr>
      <w:r w:rsidRPr="00C60E33">
        <w:rPr>
          <w:rFonts w:ascii="Arial" w:hAnsi="Arial" w:cs="Arial"/>
          <w:b/>
          <w:i/>
          <w:lang w:val="nl-NL"/>
        </w:rPr>
        <w:t>Measurements and equipemnt vendors</w:t>
      </w:r>
      <w:r>
        <w:rPr>
          <w:rFonts w:ascii="Arial" w:hAnsi="Arial" w:cs="Arial"/>
          <w:lang w:val="nl-NL"/>
        </w:rPr>
        <w:t>: Keysight Technologies (</w:t>
      </w:r>
      <w:r w:rsidR="00BD626D">
        <w:rPr>
          <w:rFonts w:ascii="Arial" w:hAnsi="Arial" w:cs="Arial"/>
          <w:lang w:val="nl-NL"/>
        </w:rPr>
        <w:t>DK</w:t>
      </w:r>
      <w:r>
        <w:rPr>
          <w:rFonts w:ascii="Arial" w:hAnsi="Arial" w:cs="Arial"/>
          <w:lang w:val="nl-NL"/>
        </w:rPr>
        <w:t>), Rohde &amp; Schwarz (DE);</w:t>
      </w:r>
    </w:p>
    <w:p w:rsidR="00BD549E" w:rsidRPr="00BD549E" w:rsidRDefault="00BD549E" w:rsidP="00C60E33">
      <w:pPr>
        <w:numPr>
          <w:ilvl w:val="0"/>
          <w:numId w:val="1"/>
        </w:numPr>
        <w:spacing w:line="360" w:lineRule="auto"/>
        <w:ind w:left="714" w:hanging="357"/>
        <w:jc w:val="both"/>
        <w:rPr>
          <w:rFonts w:ascii="Arial" w:hAnsi="Arial" w:cs="Arial"/>
          <w:lang w:val="nl-NL"/>
        </w:rPr>
      </w:pPr>
      <w:r w:rsidRPr="00C60E33">
        <w:rPr>
          <w:rFonts w:ascii="Arial" w:hAnsi="Arial" w:cs="Arial"/>
          <w:b/>
          <w:i/>
          <w:lang w:val="nl-NL"/>
        </w:rPr>
        <w:t>SME</w:t>
      </w:r>
      <w:r w:rsidRPr="00BD549E">
        <w:rPr>
          <w:rFonts w:ascii="Arial" w:hAnsi="Arial" w:cs="Arial"/>
          <w:lang w:val="nl-NL"/>
        </w:rPr>
        <w:t>: Qamcom (SE).</w:t>
      </w:r>
    </w:p>
    <w:p w:rsidR="00BD549E" w:rsidRPr="00BD549E" w:rsidRDefault="00BD549E" w:rsidP="00BD549E">
      <w:pPr>
        <w:spacing w:before="100" w:beforeAutospacing="1" w:after="100" w:afterAutospacing="1"/>
        <w:jc w:val="both"/>
        <w:rPr>
          <w:rFonts w:ascii="Arial" w:eastAsia="Times New Roman" w:hAnsi="Arial" w:cs="Arial"/>
          <w:lang w:eastAsia="en-GB"/>
        </w:rPr>
      </w:pPr>
      <w:r w:rsidRPr="00BD549E">
        <w:rPr>
          <w:rFonts w:ascii="Arial" w:eastAsia="Times New Roman" w:hAnsi="Arial" w:cs="Arial"/>
          <w:lang w:eastAsia="en-GB"/>
        </w:rPr>
        <w:t xml:space="preserve">The mmMAGIC project </w:t>
      </w:r>
      <w:r>
        <w:rPr>
          <w:rFonts w:ascii="Arial" w:eastAsia="Times New Roman" w:hAnsi="Arial" w:cs="Arial"/>
          <w:lang w:eastAsia="en-GB"/>
        </w:rPr>
        <w:t xml:space="preserve">has the target to </w:t>
      </w:r>
      <w:r w:rsidRPr="00BD549E">
        <w:rPr>
          <w:rFonts w:ascii="Arial" w:eastAsia="Times New Roman" w:hAnsi="Arial" w:cs="Arial"/>
          <w:lang w:eastAsia="en-GB"/>
        </w:rPr>
        <w:t>develop and design new concepts for mobile radio access technology (RAT) for deployment in the 6-100 GHz range, including novel waveform, frame structure and numerology, novel adaptive and cooperative beam-forming and tracking techniques to address the specific challenges of millimetre wave mobile propagation. This new RAT is envisaged as a key component in the overall 5G multi-RAT ecosystem.</w:t>
      </w:r>
    </w:p>
    <w:p w:rsidR="00BD549E" w:rsidRPr="00BD549E" w:rsidRDefault="00BD549E" w:rsidP="00BD549E">
      <w:pPr>
        <w:spacing w:before="100" w:beforeAutospacing="1" w:after="100" w:afterAutospacing="1"/>
        <w:jc w:val="both"/>
        <w:rPr>
          <w:rFonts w:ascii="Arial" w:eastAsia="Times New Roman" w:hAnsi="Arial" w:cs="Arial"/>
          <w:lang w:eastAsia="en-GB"/>
        </w:rPr>
      </w:pPr>
      <w:r w:rsidRPr="00BD549E">
        <w:rPr>
          <w:rFonts w:ascii="Arial" w:eastAsia="Times New Roman" w:hAnsi="Arial" w:cs="Arial"/>
          <w:lang w:eastAsia="en-GB"/>
        </w:rPr>
        <w:t xml:space="preserve">Seamless and flexible integration with other 5G and LTE radio interfaces are foreseen in the design of </w:t>
      </w:r>
      <w:proofErr w:type="spellStart"/>
      <w:r w:rsidRPr="00BD549E">
        <w:rPr>
          <w:rFonts w:ascii="Arial" w:eastAsia="Times New Roman" w:hAnsi="Arial" w:cs="Arial"/>
          <w:lang w:eastAsia="en-GB"/>
        </w:rPr>
        <w:t>mmMAGIC’s</w:t>
      </w:r>
      <w:proofErr w:type="spellEnd"/>
      <w:r w:rsidRPr="00BD549E">
        <w:rPr>
          <w:rFonts w:ascii="Arial" w:eastAsia="Times New Roman" w:hAnsi="Arial" w:cs="Arial"/>
          <w:lang w:eastAsia="en-GB"/>
        </w:rPr>
        <w:t xml:space="preserve"> radio network architecture and this </w:t>
      </w:r>
      <w:r>
        <w:rPr>
          <w:rFonts w:ascii="Arial" w:eastAsia="Times New Roman" w:hAnsi="Arial" w:cs="Arial"/>
          <w:lang w:eastAsia="en-GB"/>
        </w:rPr>
        <w:t>is</w:t>
      </w:r>
      <w:r w:rsidRPr="00BD549E">
        <w:rPr>
          <w:rFonts w:ascii="Arial" w:eastAsia="Times New Roman" w:hAnsi="Arial" w:cs="Arial"/>
          <w:lang w:eastAsia="en-GB"/>
        </w:rPr>
        <w:t xml:space="preserve"> realized through improved and entirely novel inter-networking functionalities that </w:t>
      </w:r>
      <w:r>
        <w:rPr>
          <w:rFonts w:ascii="Arial" w:eastAsia="Times New Roman" w:hAnsi="Arial" w:cs="Arial"/>
          <w:lang w:eastAsia="en-GB"/>
        </w:rPr>
        <w:t>are being</w:t>
      </w:r>
      <w:r w:rsidRPr="00BD549E">
        <w:rPr>
          <w:rFonts w:ascii="Arial" w:eastAsia="Times New Roman" w:hAnsi="Arial" w:cs="Arial"/>
          <w:lang w:eastAsia="en-GB"/>
        </w:rPr>
        <w:t xml:space="preserve"> developed in the project. Self-backhauling and front hauling capabilities are also foreseen, thereby creating a holistic, scalable and economically viable integrated 5G solution to meet future needs of operators, </w:t>
      </w:r>
      <w:r>
        <w:rPr>
          <w:rFonts w:ascii="Arial" w:eastAsia="Times New Roman" w:hAnsi="Arial" w:cs="Arial"/>
          <w:lang w:eastAsia="en-GB"/>
        </w:rPr>
        <w:lastRenderedPageBreak/>
        <w:t xml:space="preserve">thus </w:t>
      </w:r>
      <w:r w:rsidRPr="00BD549E">
        <w:rPr>
          <w:rFonts w:ascii="Arial" w:eastAsia="Times New Roman" w:hAnsi="Arial" w:cs="Arial"/>
          <w:lang w:eastAsia="en-GB"/>
        </w:rPr>
        <w:t>enabling, for example, ultra-high definition TV and video streaming, virtual reality, immersive experience, and ultra-responsive cloud services in 5G for mobile users.</w:t>
      </w:r>
    </w:p>
    <w:p w:rsidR="00BD549E" w:rsidRDefault="00BD549E" w:rsidP="00BD549E">
      <w:pPr>
        <w:spacing w:before="100" w:beforeAutospacing="1" w:after="100" w:afterAutospacing="1"/>
        <w:jc w:val="both"/>
        <w:rPr>
          <w:rFonts w:ascii="Arial" w:eastAsia="Times New Roman" w:hAnsi="Arial" w:cs="Arial"/>
          <w:lang w:eastAsia="en-GB"/>
        </w:rPr>
      </w:pPr>
      <w:r w:rsidRPr="00BD549E">
        <w:rPr>
          <w:rFonts w:ascii="Arial" w:eastAsia="Times New Roman" w:hAnsi="Arial" w:cs="Arial"/>
          <w:lang w:eastAsia="en-GB"/>
        </w:rPr>
        <w:t>The project undertake</w:t>
      </w:r>
      <w:r>
        <w:rPr>
          <w:rFonts w:ascii="Arial" w:eastAsia="Times New Roman" w:hAnsi="Arial" w:cs="Arial"/>
          <w:lang w:eastAsia="en-GB"/>
        </w:rPr>
        <w:t>s</w:t>
      </w:r>
      <w:r w:rsidRPr="00BD549E">
        <w:rPr>
          <w:rFonts w:ascii="Arial" w:eastAsia="Times New Roman" w:hAnsi="Arial" w:cs="Arial"/>
          <w:lang w:eastAsia="en-GB"/>
        </w:rPr>
        <w:t xml:space="preserve"> extensive radio channel measurements in the 6-100 GHz range at multiple locations in Europe, and develop</w:t>
      </w:r>
      <w:r>
        <w:rPr>
          <w:rFonts w:ascii="Arial" w:eastAsia="Times New Roman" w:hAnsi="Arial" w:cs="Arial"/>
          <w:lang w:eastAsia="en-GB"/>
        </w:rPr>
        <w:t>s</w:t>
      </w:r>
      <w:r w:rsidRPr="00BD549E">
        <w:rPr>
          <w:rFonts w:ascii="Arial" w:eastAsia="Times New Roman" w:hAnsi="Arial" w:cs="Arial"/>
          <w:lang w:eastAsia="en-GB"/>
        </w:rPr>
        <w:t xml:space="preserve"> advanced channel models </w:t>
      </w:r>
      <w:r w:rsidR="00C825D5">
        <w:rPr>
          <w:rFonts w:ascii="Arial" w:eastAsia="Times New Roman" w:hAnsi="Arial" w:cs="Arial"/>
          <w:lang w:eastAsia="en-GB"/>
        </w:rPr>
        <w:t>needed</w:t>
      </w:r>
      <w:r w:rsidRPr="00BD549E">
        <w:rPr>
          <w:rFonts w:ascii="Arial" w:eastAsia="Times New Roman" w:hAnsi="Arial" w:cs="Arial"/>
          <w:lang w:eastAsia="en-GB"/>
        </w:rPr>
        <w:t xml:space="preserve"> for rigorous validation and feasibility analysis of the proposed concepts and system, as well as for usage in regulatory and standards fora. The ambition of the project is to pave the way for a European head start in 5G standards and to be a focal point for European and global consensus building on the architecture, key components and spectrum for 5G systems operating above 6 GHz.</w:t>
      </w:r>
    </w:p>
    <w:p w:rsidR="008D0FAC" w:rsidRPr="008D0FAC" w:rsidRDefault="008D0FAC" w:rsidP="00BD549E">
      <w:pPr>
        <w:spacing w:before="100" w:beforeAutospacing="1" w:after="100" w:afterAutospacing="1"/>
        <w:jc w:val="both"/>
        <w:rPr>
          <w:rFonts w:ascii="Arial" w:eastAsia="Times New Roman" w:hAnsi="Arial" w:cs="Arial"/>
          <w:sz w:val="18"/>
          <w:lang w:eastAsia="en-GB"/>
        </w:rPr>
      </w:pPr>
    </w:p>
    <w:p w:rsidR="004D6D11" w:rsidRPr="004D6D11" w:rsidRDefault="004D6D11" w:rsidP="004D6D11">
      <w:pPr>
        <w:spacing w:after="120"/>
        <w:jc w:val="center"/>
        <w:rPr>
          <w:rFonts w:ascii="Arial" w:hAnsi="Arial" w:cs="Arial"/>
          <w:b/>
          <w:sz w:val="28"/>
          <w:lang w:val="nl-NL"/>
        </w:rPr>
      </w:pPr>
      <w:r w:rsidRPr="004D6D11">
        <w:rPr>
          <w:rFonts w:ascii="Arial" w:hAnsi="Arial" w:cs="Arial"/>
          <w:b/>
          <w:sz w:val="28"/>
          <w:lang w:val="nl-NL"/>
        </w:rPr>
        <w:t>Use Cases for 5G Systems</w:t>
      </w:r>
    </w:p>
    <w:p w:rsidR="004D6D11" w:rsidRPr="004D6D11" w:rsidRDefault="004D6D11" w:rsidP="004D6D11">
      <w:pPr>
        <w:spacing w:before="100" w:beforeAutospacing="1" w:after="100" w:afterAutospacing="1"/>
        <w:jc w:val="both"/>
        <w:rPr>
          <w:rFonts w:ascii="Arial" w:eastAsia="Times New Roman" w:hAnsi="Arial" w:cs="Arial"/>
          <w:lang w:eastAsia="en-GB"/>
        </w:rPr>
      </w:pPr>
      <w:r w:rsidRPr="004D6D11">
        <w:rPr>
          <w:rFonts w:ascii="Arial" w:eastAsia="Times New Roman" w:hAnsi="Arial" w:cs="Arial"/>
          <w:lang w:eastAsia="en-GB"/>
        </w:rPr>
        <w:t xml:space="preserve">Different families of use cases envisioned within the mmMAGIC project were defined. For each family, representative use cases are described, with the relevant Key Performance Indicators (KPI). These derived KPIs are crucial to drive the investigations within the project. They are compared with the performances of current mobile wireless system (LTE Release 12, IEEE 802.1ac/ad), to provide insights on the improvements to the state of the art by the new wireless systems. Eventually, the challenges of using mm-wave frequency ranges for these use cases are discussed. It should be noted that backhaul and </w:t>
      </w:r>
      <w:proofErr w:type="spellStart"/>
      <w:r w:rsidRPr="004D6D11">
        <w:rPr>
          <w:rFonts w:ascii="Arial" w:eastAsia="Times New Roman" w:hAnsi="Arial" w:cs="Arial"/>
          <w:lang w:eastAsia="en-GB"/>
        </w:rPr>
        <w:t>fronthaul</w:t>
      </w:r>
      <w:proofErr w:type="spellEnd"/>
      <w:r w:rsidRPr="004D6D11">
        <w:rPr>
          <w:rFonts w:ascii="Arial" w:eastAsia="Times New Roman" w:hAnsi="Arial" w:cs="Arial"/>
          <w:lang w:eastAsia="en-GB"/>
        </w:rPr>
        <w:t xml:space="preserve"> are implicitly included in the use cases description.</w:t>
      </w:r>
    </w:p>
    <w:p w:rsidR="004D6D11" w:rsidRPr="004D6D11" w:rsidRDefault="004D6D11" w:rsidP="004D6D11">
      <w:pPr>
        <w:spacing w:before="100" w:beforeAutospacing="1" w:after="100" w:afterAutospacing="1"/>
        <w:jc w:val="both"/>
        <w:rPr>
          <w:rFonts w:ascii="Arial" w:eastAsia="Times New Roman" w:hAnsi="Arial" w:cs="Arial"/>
          <w:lang w:eastAsia="en-GB"/>
        </w:rPr>
      </w:pPr>
      <w:r>
        <w:rPr>
          <w:rFonts w:ascii="Arial" w:eastAsia="Times New Roman" w:hAnsi="Arial" w:cs="Arial"/>
          <w:lang w:eastAsia="en-GB"/>
        </w:rPr>
        <w:t>In the following, e</w:t>
      </w:r>
      <w:r w:rsidRPr="004D6D11">
        <w:rPr>
          <w:rFonts w:ascii="Arial" w:eastAsia="Times New Roman" w:hAnsi="Arial" w:cs="Arial"/>
          <w:lang w:eastAsia="en-GB"/>
        </w:rPr>
        <w:t xml:space="preserve">ach mentioned use case is analysed describing its key features, a list of KPIs affecting it and the identified gap w.r.t. the current </w:t>
      </w:r>
      <w:r>
        <w:rPr>
          <w:rFonts w:ascii="Arial" w:eastAsia="Times New Roman" w:hAnsi="Arial" w:cs="Arial"/>
          <w:lang w:eastAsia="en-GB"/>
        </w:rPr>
        <w:t xml:space="preserve">available </w:t>
      </w:r>
      <w:r w:rsidRPr="004D6D11">
        <w:rPr>
          <w:rFonts w:ascii="Arial" w:eastAsia="Times New Roman" w:hAnsi="Arial" w:cs="Arial"/>
          <w:lang w:eastAsia="en-GB"/>
        </w:rPr>
        <w:t>technologies.</w:t>
      </w:r>
    </w:p>
    <w:p w:rsidR="004D6D11" w:rsidRPr="008D0FAC" w:rsidRDefault="004D6D11" w:rsidP="004D6D11">
      <w:pPr>
        <w:jc w:val="both"/>
        <w:rPr>
          <w:bCs/>
          <w:sz w:val="18"/>
          <w:lang w:val="en-US"/>
        </w:rPr>
      </w:pPr>
    </w:p>
    <w:p w:rsidR="004D6D11" w:rsidRDefault="004D6D11" w:rsidP="004D6D11">
      <w:pPr>
        <w:pStyle w:val="Heading2"/>
        <w:numPr>
          <w:ilvl w:val="0"/>
          <w:numId w:val="0"/>
        </w:numPr>
      </w:pPr>
      <w:bookmarkStart w:id="0" w:name="_Toc435798365"/>
      <w:bookmarkStart w:id="1" w:name="_Toc434248847"/>
      <w:bookmarkStart w:id="2" w:name="_Toc434238192"/>
      <w:r>
        <w:t>Family 1: Broadband access in a dense area</w:t>
      </w:r>
      <w:bookmarkEnd w:id="0"/>
      <w:r>
        <w:t xml:space="preserve"> </w:t>
      </w:r>
      <w:bookmarkEnd w:id="1"/>
      <w:bookmarkEnd w:id="2"/>
    </w:p>
    <w:p w:rsidR="004D6D11" w:rsidRPr="000F7B5C" w:rsidRDefault="004D6D11" w:rsidP="000F7B5C">
      <w:pPr>
        <w:spacing w:before="100" w:beforeAutospacing="1" w:after="100" w:afterAutospacing="1"/>
        <w:jc w:val="both"/>
        <w:rPr>
          <w:rFonts w:ascii="Arial" w:eastAsia="Times New Roman" w:hAnsi="Arial" w:cs="Arial"/>
          <w:lang w:eastAsia="en-GB"/>
        </w:rPr>
      </w:pPr>
      <w:r w:rsidRPr="004D6D11">
        <w:rPr>
          <w:rFonts w:ascii="Arial" w:eastAsia="Times New Roman" w:hAnsi="Arial" w:cs="Arial"/>
          <w:lang w:eastAsia="en-GB"/>
        </w:rPr>
        <w:t>In future mobile broadband systems, end users expect to have high capacity seamless connections to wireless services also in densely populated areas</w:t>
      </w:r>
      <w:r w:rsidR="006A2EC4">
        <w:rPr>
          <w:rFonts w:ascii="Arial" w:eastAsia="Times New Roman" w:hAnsi="Arial" w:cs="Arial"/>
          <w:lang w:eastAsia="en-GB"/>
        </w:rPr>
        <w:t>,</w:t>
      </w:r>
      <w:r w:rsidRPr="004D6D11">
        <w:rPr>
          <w:rFonts w:ascii="Arial" w:eastAsia="Times New Roman" w:hAnsi="Arial" w:cs="Arial"/>
          <w:lang w:eastAsia="en-GB"/>
        </w:rPr>
        <w:t xml:space="preserve"> where thousands of people per square kilometer live and/or work. Four use cases, representative of such a massively connected society, are described below.</w:t>
      </w:r>
    </w:p>
    <w:p w:rsidR="004D6D11" w:rsidRPr="004D6D11" w:rsidRDefault="004D6D11" w:rsidP="004D6D11">
      <w:pPr>
        <w:pStyle w:val="Heading3"/>
        <w:tabs>
          <w:tab w:val="clear" w:pos="720"/>
        </w:tabs>
        <w:ind w:left="0" w:firstLine="0"/>
        <w:rPr>
          <w:i/>
          <w:sz w:val="24"/>
        </w:rPr>
      </w:pPr>
      <w:bookmarkStart w:id="3" w:name="_Toc420679131"/>
      <w:bookmarkStart w:id="4" w:name="_Toc434248848"/>
      <w:bookmarkStart w:id="5" w:name="_Toc434238193"/>
      <w:bookmarkStart w:id="6" w:name="_Toc435798366"/>
      <w:r w:rsidRPr="004D6D11">
        <w:rPr>
          <w:i/>
          <w:sz w:val="24"/>
        </w:rPr>
        <w:t>Use Case 1: Media on demand</w:t>
      </w:r>
      <w:bookmarkEnd w:id="3"/>
      <w:bookmarkEnd w:id="4"/>
      <w:bookmarkEnd w:id="5"/>
      <w:bookmarkEnd w:id="6"/>
    </w:p>
    <w:p w:rsidR="004D6D11" w:rsidRPr="004D6D11" w:rsidRDefault="004D6D11" w:rsidP="006160A6">
      <w:pPr>
        <w:pStyle w:val="Heading4"/>
        <w:tabs>
          <w:tab w:val="clear" w:pos="864"/>
        </w:tabs>
        <w:spacing w:after="120"/>
        <w:ind w:left="862" w:hanging="862"/>
        <w:rPr>
          <w:b w:val="0"/>
          <w:sz w:val="24"/>
        </w:rPr>
      </w:pPr>
      <w:r w:rsidRPr="004D6D11">
        <w:rPr>
          <w:b w:val="0"/>
          <w:sz w:val="24"/>
        </w:rPr>
        <w:t>Description and Key Features</w:t>
      </w:r>
    </w:p>
    <w:p w:rsidR="00CE5659" w:rsidRPr="000F7B5C" w:rsidRDefault="004D6D11" w:rsidP="000F7B5C">
      <w:pPr>
        <w:spacing w:before="60" w:after="100" w:afterAutospacing="1"/>
        <w:jc w:val="both"/>
        <w:rPr>
          <w:rFonts w:ascii="Arial" w:eastAsia="Calibri" w:hAnsi="Arial" w:cs="Arial"/>
          <w:sz w:val="22"/>
          <w:szCs w:val="22"/>
          <w:lang w:val="nl-NL" w:eastAsia="en-US"/>
        </w:rPr>
      </w:pPr>
      <w:r w:rsidRPr="004D6D11">
        <w:rPr>
          <w:rFonts w:ascii="Arial" w:eastAsia="Times New Roman" w:hAnsi="Arial" w:cs="Arial"/>
          <w:lang w:eastAsia="en-GB"/>
        </w:rPr>
        <w:t>This use case captures the needs of end users to watch videos (e.g., favourite movies) at their own preferred time at home during the evening (two-hour-long movie from 19:00-23:00). The movie is typically transferred from a server to the user terminal when the movie is viewed. The challenge for this situation arises when most of the users in the same area want to experience their unique large sized media content at the same time. The users are located indoors. The service needs to be provided to all households that do not use the competitive alternative fixed connection. An outdoor to indoor propagation environment has to be considered, since Media on Demand is an indoor service provided with outdoor solutions.</w:t>
      </w:r>
    </w:p>
    <w:p w:rsidR="000F7B5C" w:rsidRPr="000F7B5C" w:rsidRDefault="000F7B5C" w:rsidP="006160A6">
      <w:pPr>
        <w:pStyle w:val="Heading4"/>
        <w:tabs>
          <w:tab w:val="clear" w:pos="864"/>
        </w:tabs>
        <w:spacing w:after="120"/>
        <w:ind w:left="862" w:hanging="862"/>
        <w:rPr>
          <w:b w:val="0"/>
          <w:sz w:val="24"/>
        </w:rPr>
      </w:pPr>
      <w:r w:rsidRPr="000F7B5C">
        <w:rPr>
          <w:b w:val="0"/>
          <w:sz w:val="24"/>
        </w:rPr>
        <w:t>Key Performance Indicators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1842"/>
        <w:gridCol w:w="6202"/>
      </w:tblGrid>
      <w:tr w:rsidR="000F7B5C" w:rsidRPr="000F7B5C" w:rsidTr="005714B9">
        <w:trPr>
          <w:trHeight w:val="415"/>
        </w:trPr>
        <w:tc>
          <w:tcPr>
            <w:tcW w:w="1668"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0F7B5C" w:rsidRPr="000F7B5C" w:rsidRDefault="000F7B5C" w:rsidP="00523DDA">
            <w:pPr>
              <w:jc w:val="center"/>
              <w:rPr>
                <w:rFonts w:ascii="Arial" w:eastAsia="Calibri" w:hAnsi="Arial" w:cs="Arial"/>
                <w:b/>
                <w:szCs w:val="22"/>
              </w:rPr>
            </w:pPr>
            <w:r w:rsidRPr="000F7B5C">
              <w:rPr>
                <w:rFonts w:ascii="Arial" w:eastAsia="Calibri" w:hAnsi="Arial" w:cs="Arial"/>
                <w:b/>
                <w:szCs w:val="22"/>
              </w:rPr>
              <w:t>KPI</w:t>
            </w:r>
          </w:p>
        </w:tc>
        <w:tc>
          <w:tcPr>
            <w:tcW w:w="1843"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0F7B5C" w:rsidRPr="000F7B5C" w:rsidRDefault="000F7B5C" w:rsidP="00523DDA">
            <w:pPr>
              <w:jc w:val="center"/>
              <w:rPr>
                <w:rFonts w:ascii="Arial" w:eastAsia="Calibri" w:hAnsi="Arial" w:cs="Arial"/>
                <w:b/>
                <w:szCs w:val="22"/>
              </w:rPr>
            </w:pPr>
            <w:r w:rsidRPr="000F7B5C">
              <w:rPr>
                <w:rFonts w:ascii="Arial" w:eastAsia="Calibri" w:hAnsi="Arial" w:cs="Arial"/>
                <w:b/>
                <w:szCs w:val="22"/>
              </w:rPr>
              <w:t>Requirement</w:t>
            </w:r>
          </w:p>
        </w:tc>
        <w:tc>
          <w:tcPr>
            <w:tcW w:w="6236"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0F7B5C" w:rsidRPr="000F7B5C" w:rsidRDefault="000F7B5C" w:rsidP="00523DDA">
            <w:pPr>
              <w:jc w:val="center"/>
              <w:rPr>
                <w:rFonts w:ascii="Arial" w:eastAsia="Calibri" w:hAnsi="Arial" w:cs="Arial"/>
                <w:b/>
                <w:szCs w:val="22"/>
              </w:rPr>
            </w:pPr>
            <w:r w:rsidRPr="000F7B5C">
              <w:rPr>
                <w:rFonts w:ascii="Arial" w:eastAsia="Calibri" w:hAnsi="Arial" w:cs="Arial"/>
                <w:b/>
                <w:szCs w:val="22"/>
              </w:rPr>
              <w:t>Comment</w:t>
            </w:r>
          </w:p>
        </w:tc>
      </w:tr>
      <w:tr w:rsidR="000F7B5C" w:rsidRPr="000F7B5C" w:rsidTr="005714B9">
        <w:tc>
          <w:tcPr>
            <w:tcW w:w="1668"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User data rate in Downlink (DL)</w:t>
            </w:r>
          </w:p>
        </w:tc>
        <w:tc>
          <w:tcPr>
            <w:tcW w:w="1843"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15 Mbps</w:t>
            </w:r>
          </w:p>
        </w:tc>
        <w:tc>
          <w:tcPr>
            <w:tcW w:w="6236" w:type="dxa"/>
            <w:tcBorders>
              <w:top w:val="single" w:sz="4" w:space="0" w:color="auto"/>
              <w:left w:val="single" w:sz="4" w:space="0" w:color="auto"/>
              <w:bottom w:val="single" w:sz="4" w:space="0" w:color="auto"/>
              <w:right w:val="single" w:sz="4" w:space="0" w:color="auto"/>
            </w:tcBorders>
          </w:tcPr>
          <w:p w:rsidR="000F7B5C" w:rsidRPr="000F7B5C" w:rsidRDefault="000F7B5C" w:rsidP="00523DDA">
            <w:pPr>
              <w:jc w:val="both"/>
              <w:rPr>
                <w:rFonts w:ascii="Arial" w:hAnsi="Arial" w:cs="Arial"/>
                <w:szCs w:val="22"/>
              </w:rPr>
            </w:pPr>
            <w:r w:rsidRPr="000F7B5C">
              <w:rPr>
                <w:rFonts w:ascii="Arial" w:hAnsi="Arial" w:cs="Arial"/>
              </w:rPr>
              <w:t>The data rate requirement depends on the quality of the video, which in turn depends on the resolution and the frame rate. A frame rate of 30 frames per second gives 12 Mbps for 3840x2160 (4k), HEVC. A frame rate of 50 frames per second gives approx. 15 Mbps.</w:t>
            </w:r>
          </w:p>
        </w:tc>
      </w:tr>
      <w:tr w:rsidR="000F7B5C" w:rsidRPr="000F7B5C" w:rsidTr="005714B9">
        <w:tc>
          <w:tcPr>
            <w:tcW w:w="1668"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User data rate in Uplink (UL)</w:t>
            </w:r>
          </w:p>
        </w:tc>
        <w:tc>
          <w:tcPr>
            <w:tcW w:w="1843"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Very low</w:t>
            </w:r>
          </w:p>
        </w:tc>
        <w:tc>
          <w:tcPr>
            <w:tcW w:w="6236" w:type="dxa"/>
            <w:tcBorders>
              <w:top w:val="single" w:sz="4" w:space="0" w:color="auto"/>
              <w:left w:val="single" w:sz="4" w:space="0" w:color="auto"/>
              <w:bottom w:val="single" w:sz="4" w:space="0" w:color="auto"/>
              <w:right w:val="single" w:sz="4" w:space="0" w:color="auto"/>
            </w:tcBorders>
          </w:tcPr>
          <w:p w:rsidR="000F7B5C" w:rsidRPr="000F7B5C" w:rsidRDefault="000F7B5C" w:rsidP="00523DDA">
            <w:pPr>
              <w:jc w:val="both"/>
              <w:rPr>
                <w:rFonts w:ascii="Arial" w:eastAsia="Calibri" w:hAnsi="Arial" w:cs="Arial"/>
                <w:szCs w:val="22"/>
                <w:lang w:val="en-US"/>
              </w:rPr>
            </w:pPr>
            <w:r w:rsidRPr="000F7B5C">
              <w:rPr>
                <w:rFonts w:ascii="Arial" w:hAnsi="Arial" w:cs="Arial"/>
              </w:rPr>
              <w:t>The UL must support the application signalling to get the video started and a relatively high rate of TCP acknowledgements.</w:t>
            </w:r>
          </w:p>
        </w:tc>
      </w:tr>
      <w:tr w:rsidR="000F7B5C" w:rsidRPr="000F7B5C" w:rsidTr="005714B9">
        <w:tc>
          <w:tcPr>
            <w:tcW w:w="1668"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Connection density</w:t>
            </w:r>
          </w:p>
        </w:tc>
        <w:tc>
          <w:tcPr>
            <w:tcW w:w="1843"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4000/km</w:t>
            </w:r>
            <w:r w:rsidRPr="000F7B5C">
              <w:rPr>
                <w:rFonts w:ascii="Arial" w:eastAsia="Calibri" w:hAnsi="Arial" w:cs="Arial"/>
                <w:szCs w:val="22"/>
                <w:vertAlign w:val="superscript"/>
              </w:rPr>
              <w:t>2</w:t>
            </w:r>
          </w:p>
        </w:tc>
        <w:tc>
          <w:tcPr>
            <w:tcW w:w="6236" w:type="dxa"/>
            <w:tcBorders>
              <w:top w:val="single" w:sz="4" w:space="0" w:color="auto"/>
              <w:left w:val="single" w:sz="4" w:space="0" w:color="auto"/>
              <w:bottom w:val="single" w:sz="4" w:space="0" w:color="auto"/>
              <w:right w:val="single" w:sz="4" w:space="0" w:color="auto"/>
            </w:tcBorders>
          </w:tcPr>
          <w:p w:rsidR="000F7B5C" w:rsidRPr="000F7B5C" w:rsidRDefault="000F7B5C" w:rsidP="00523DDA">
            <w:pPr>
              <w:jc w:val="both"/>
              <w:rPr>
                <w:rFonts w:ascii="Arial" w:hAnsi="Arial" w:cs="Arial"/>
              </w:rPr>
            </w:pPr>
            <w:r w:rsidRPr="000F7B5C">
              <w:rPr>
                <w:rFonts w:ascii="Arial" w:hAnsi="Arial" w:cs="Arial"/>
              </w:rPr>
              <w:t>Assuming a city with a population density of 20000 people/</w:t>
            </w:r>
            <w:r w:rsidRPr="000F7B5C">
              <w:rPr>
                <w:rFonts w:ascii="Arial" w:eastAsia="Calibri" w:hAnsi="Arial" w:cs="Arial"/>
                <w:szCs w:val="22"/>
              </w:rPr>
              <w:t>km</w:t>
            </w:r>
            <w:r w:rsidRPr="000F7B5C">
              <w:rPr>
                <w:rFonts w:ascii="Arial" w:eastAsia="Calibri" w:hAnsi="Arial" w:cs="Arial"/>
                <w:szCs w:val="22"/>
                <w:vertAlign w:val="superscript"/>
              </w:rPr>
              <w:t>2</w:t>
            </w:r>
            <w:r w:rsidRPr="000F7B5C">
              <w:rPr>
                <w:rFonts w:ascii="Arial" w:hAnsi="Arial" w:cs="Arial"/>
              </w:rPr>
              <w:t>, on average two people per household, a service penetration of 100%, and a market share of 40%, the operator has 4000 household/</w:t>
            </w:r>
            <w:r w:rsidRPr="000F7B5C">
              <w:rPr>
                <w:rFonts w:ascii="Arial" w:eastAsia="Calibri" w:hAnsi="Arial" w:cs="Arial"/>
                <w:szCs w:val="22"/>
              </w:rPr>
              <w:t>km</w:t>
            </w:r>
            <w:r w:rsidRPr="000F7B5C">
              <w:rPr>
                <w:rFonts w:ascii="Arial" w:eastAsia="Calibri" w:hAnsi="Arial" w:cs="Arial"/>
                <w:szCs w:val="22"/>
                <w:vertAlign w:val="superscript"/>
              </w:rPr>
              <w:t>2</w:t>
            </w:r>
            <w:r w:rsidRPr="000F7B5C">
              <w:rPr>
                <w:rFonts w:ascii="Arial" w:hAnsi="Arial" w:cs="Arial"/>
              </w:rPr>
              <w:t xml:space="preserve"> to serve. In the middle of the busy hour (at 21:00) all households will be watching movies.</w:t>
            </w:r>
          </w:p>
        </w:tc>
      </w:tr>
      <w:tr w:rsidR="000F7B5C" w:rsidRPr="000F7B5C" w:rsidTr="005714B9">
        <w:tc>
          <w:tcPr>
            <w:tcW w:w="1668"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Traffic Density</w:t>
            </w:r>
          </w:p>
        </w:tc>
        <w:tc>
          <w:tcPr>
            <w:tcW w:w="1843"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 xml:space="preserve">60 </w:t>
            </w:r>
            <w:proofErr w:type="spellStart"/>
            <w:r w:rsidRPr="000F7B5C">
              <w:rPr>
                <w:rFonts w:ascii="Arial" w:eastAsia="Calibri" w:hAnsi="Arial" w:cs="Arial"/>
                <w:szCs w:val="22"/>
              </w:rPr>
              <w:t>Gbps</w:t>
            </w:r>
            <w:proofErr w:type="spellEnd"/>
            <w:r w:rsidRPr="000F7B5C">
              <w:rPr>
                <w:rFonts w:ascii="Arial" w:eastAsia="Calibri" w:hAnsi="Arial" w:cs="Arial"/>
                <w:szCs w:val="22"/>
              </w:rPr>
              <w:t>/km</w:t>
            </w:r>
            <w:r w:rsidRPr="000F7B5C">
              <w:rPr>
                <w:rFonts w:ascii="Arial" w:eastAsia="Calibri" w:hAnsi="Arial" w:cs="Arial"/>
                <w:szCs w:val="22"/>
                <w:vertAlign w:val="superscript"/>
              </w:rPr>
              <w:t>2</w:t>
            </w:r>
          </w:p>
        </w:tc>
        <w:tc>
          <w:tcPr>
            <w:tcW w:w="6236" w:type="dxa"/>
            <w:tcBorders>
              <w:top w:val="single" w:sz="4" w:space="0" w:color="auto"/>
              <w:left w:val="single" w:sz="4" w:space="0" w:color="auto"/>
              <w:bottom w:val="single" w:sz="4" w:space="0" w:color="auto"/>
              <w:right w:val="single" w:sz="4" w:space="0" w:color="auto"/>
            </w:tcBorders>
          </w:tcPr>
          <w:p w:rsidR="000F7B5C" w:rsidRPr="000F7B5C" w:rsidRDefault="000F7B5C" w:rsidP="00523DDA">
            <w:pPr>
              <w:jc w:val="both"/>
              <w:rPr>
                <w:rFonts w:ascii="Arial" w:hAnsi="Arial" w:cs="Arial"/>
              </w:rPr>
            </w:pPr>
            <w:r w:rsidRPr="000F7B5C">
              <w:rPr>
                <w:rFonts w:ascii="Arial" w:hAnsi="Arial" w:cs="Arial"/>
              </w:rPr>
              <w:t>Per operator.</w:t>
            </w:r>
          </w:p>
        </w:tc>
      </w:tr>
      <w:tr w:rsidR="000F7B5C" w:rsidRPr="000F7B5C" w:rsidTr="005714B9">
        <w:tc>
          <w:tcPr>
            <w:tcW w:w="1668"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Mobility</w:t>
            </w:r>
          </w:p>
        </w:tc>
        <w:tc>
          <w:tcPr>
            <w:tcW w:w="1843"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Static</w:t>
            </w:r>
          </w:p>
        </w:tc>
        <w:tc>
          <w:tcPr>
            <w:tcW w:w="6236" w:type="dxa"/>
            <w:tcBorders>
              <w:top w:val="single" w:sz="4" w:space="0" w:color="auto"/>
              <w:left w:val="single" w:sz="4" w:space="0" w:color="auto"/>
              <w:bottom w:val="single" w:sz="4" w:space="0" w:color="auto"/>
              <w:right w:val="single" w:sz="4" w:space="0" w:color="auto"/>
            </w:tcBorders>
          </w:tcPr>
          <w:p w:rsidR="000F7B5C" w:rsidRPr="000F7B5C" w:rsidRDefault="000F7B5C" w:rsidP="00523DDA">
            <w:pPr>
              <w:jc w:val="both"/>
              <w:rPr>
                <w:rFonts w:ascii="Arial" w:hAnsi="Arial" w:cs="Arial"/>
              </w:rPr>
            </w:pPr>
          </w:p>
        </w:tc>
      </w:tr>
      <w:tr w:rsidR="000F7B5C" w:rsidRPr="000F7B5C" w:rsidTr="005714B9">
        <w:tc>
          <w:tcPr>
            <w:tcW w:w="1668"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Availability</w:t>
            </w:r>
          </w:p>
        </w:tc>
        <w:tc>
          <w:tcPr>
            <w:tcW w:w="1843"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highlight w:val="yellow"/>
              </w:rPr>
            </w:pPr>
            <w:r w:rsidRPr="000F7B5C">
              <w:rPr>
                <w:rFonts w:ascii="Arial" w:eastAsia="Calibri" w:hAnsi="Arial" w:cs="Arial"/>
                <w:szCs w:val="22"/>
              </w:rPr>
              <w:t>95%</w:t>
            </w:r>
          </w:p>
        </w:tc>
        <w:tc>
          <w:tcPr>
            <w:tcW w:w="6236" w:type="dxa"/>
            <w:tcBorders>
              <w:top w:val="single" w:sz="4" w:space="0" w:color="auto"/>
              <w:left w:val="single" w:sz="4" w:space="0" w:color="auto"/>
              <w:bottom w:val="single" w:sz="4" w:space="0" w:color="auto"/>
              <w:right w:val="single" w:sz="4" w:space="0" w:color="auto"/>
            </w:tcBorders>
          </w:tcPr>
          <w:p w:rsidR="000F7B5C" w:rsidRPr="000F7B5C" w:rsidRDefault="000F7B5C" w:rsidP="00523DDA">
            <w:pPr>
              <w:jc w:val="both"/>
              <w:rPr>
                <w:rFonts w:ascii="Arial" w:hAnsi="Arial" w:cs="Arial"/>
              </w:rPr>
            </w:pPr>
            <w:r w:rsidRPr="000F7B5C">
              <w:rPr>
                <w:rFonts w:ascii="Arial" w:hAnsi="Arial" w:cs="Arial"/>
              </w:rPr>
              <w:t>With 15 Mbps.</w:t>
            </w:r>
          </w:p>
        </w:tc>
      </w:tr>
      <w:tr w:rsidR="000F7B5C" w:rsidRPr="000F7B5C" w:rsidTr="005714B9">
        <w:tc>
          <w:tcPr>
            <w:tcW w:w="1668"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Reliability</w:t>
            </w:r>
          </w:p>
        </w:tc>
        <w:tc>
          <w:tcPr>
            <w:tcW w:w="1843"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highlight w:val="yellow"/>
              </w:rPr>
            </w:pPr>
            <w:r w:rsidRPr="000F7B5C">
              <w:rPr>
                <w:rFonts w:ascii="Arial" w:eastAsia="Calibri" w:hAnsi="Arial" w:cs="Arial"/>
                <w:szCs w:val="22"/>
              </w:rPr>
              <w:t>95%</w:t>
            </w:r>
          </w:p>
        </w:tc>
        <w:tc>
          <w:tcPr>
            <w:tcW w:w="6236" w:type="dxa"/>
            <w:tcBorders>
              <w:top w:val="single" w:sz="4" w:space="0" w:color="auto"/>
              <w:left w:val="single" w:sz="4" w:space="0" w:color="auto"/>
              <w:bottom w:val="single" w:sz="4" w:space="0" w:color="auto"/>
              <w:right w:val="single" w:sz="4" w:space="0" w:color="auto"/>
            </w:tcBorders>
          </w:tcPr>
          <w:p w:rsidR="000F7B5C" w:rsidRPr="000F7B5C" w:rsidRDefault="000F7B5C" w:rsidP="00523DDA">
            <w:pPr>
              <w:jc w:val="both"/>
              <w:rPr>
                <w:rFonts w:ascii="Arial" w:hAnsi="Arial" w:cs="Arial"/>
              </w:rPr>
            </w:pPr>
          </w:p>
        </w:tc>
      </w:tr>
      <w:tr w:rsidR="000F7B5C" w:rsidRPr="000F7B5C" w:rsidTr="005714B9">
        <w:tc>
          <w:tcPr>
            <w:tcW w:w="1668"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Latency</w:t>
            </w:r>
          </w:p>
        </w:tc>
        <w:tc>
          <w:tcPr>
            <w:tcW w:w="1843"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highlight w:val="yellow"/>
              </w:rPr>
            </w:pPr>
            <w:r w:rsidRPr="000F7B5C">
              <w:rPr>
                <w:rFonts w:ascii="Arial" w:eastAsia="Calibri" w:hAnsi="Arial" w:cs="Arial"/>
                <w:szCs w:val="22"/>
              </w:rPr>
              <w:t>50ms</w:t>
            </w:r>
          </w:p>
        </w:tc>
        <w:tc>
          <w:tcPr>
            <w:tcW w:w="6236" w:type="dxa"/>
            <w:tcBorders>
              <w:top w:val="single" w:sz="4" w:space="0" w:color="auto"/>
              <w:left w:val="single" w:sz="4" w:space="0" w:color="auto"/>
              <w:bottom w:val="single" w:sz="4" w:space="0" w:color="auto"/>
              <w:right w:val="single" w:sz="4" w:space="0" w:color="auto"/>
            </w:tcBorders>
          </w:tcPr>
          <w:p w:rsidR="000F7B5C" w:rsidRPr="000F7B5C" w:rsidRDefault="000F7B5C" w:rsidP="00523DDA">
            <w:pPr>
              <w:jc w:val="both"/>
              <w:rPr>
                <w:rFonts w:ascii="Arial" w:hAnsi="Arial" w:cs="Arial"/>
              </w:rPr>
            </w:pPr>
            <w:r w:rsidRPr="000F7B5C">
              <w:rPr>
                <w:rFonts w:ascii="Arial" w:hAnsi="Arial" w:cs="Arial"/>
              </w:rPr>
              <w:t>The absolute delay of starting the play out is not very strict. One or a few seconds, but less than 5s, is acceptable. However, to be able to quickly get up to speed (say 10 Mbps) after possible link interruptions, a quite low delay is still desired, e.g. 50</w:t>
            </w:r>
            <w:r w:rsidR="00523DDA">
              <w:rPr>
                <w:rFonts w:ascii="Arial" w:hAnsi="Arial" w:cs="Arial"/>
              </w:rPr>
              <w:t xml:space="preserve"> </w:t>
            </w:r>
            <w:proofErr w:type="spellStart"/>
            <w:r w:rsidRPr="000F7B5C">
              <w:rPr>
                <w:rFonts w:ascii="Arial" w:hAnsi="Arial" w:cs="Arial"/>
              </w:rPr>
              <w:t>ms</w:t>
            </w:r>
            <w:proofErr w:type="spellEnd"/>
            <w:r w:rsidRPr="000F7B5C">
              <w:rPr>
                <w:rFonts w:ascii="Arial" w:hAnsi="Arial" w:cs="Arial"/>
              </w:rPr>
              <w:t>.</w:t>
            </w:r>
          </w:p>
        </w:tc>
      </w:tr>
    </w:tbl>
    <w:p w:rsidR="000F7B5C" w:rsidRPr="0090382C" w:rsidRDefault="000F7B5C" w:rsidP="000F7B5C">
      <w:pPr>
        <w:jc w:val="both"/>
        <w:rPr>
          <w:szCs w:val="22"/>
        </w:rPr>
      </w:pPr>
    </w:p>
    <w:p w:rsidR="000F7B5C" w:rsidRPr="000F7B5C" w:rsidRDefault="000F7B5C" w:rsidP="006160A6">
      <w:pPr>
        <w:pStyle w:val="Heading4"/>
        <w:tabs>
          <w:tab w:val="clear" w:pos="864"/>
        </w:tabs>
        <w:spacing w:after="120"/>
        <w:ind w:left="862" w:hanging="862"/>
        <w:rPr>
          <w:b w:val="0"/>
          <w:sz w:val="24"/>
        </w:rPr>
      </w:pPr>
      <w:r w:rsidRPr="000F7B5C">
        <w:rPr>
          <w:b w:val="0"/>
          <w:sz w:val="24"/>
        </w:rPr>
        <w:t>Gap from Current Technology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1842"/>
        <w:gridCol w:w="6202"/>
      </w:tblGrid>
      <w:tr w:rsidR="000F7B5C" w:rsidRPr="000F7B5C" w:rsidTr="005714B9">
        <w:trPr>
          <w:trHeight w:val="415"/>
        </w:trPr>
        <w:tc>
          <w:tcPr>
            <w:tcW w:w="1668"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0F7B5C" w:rsidRPr="000F7B5C" w:rsidRDefault="000F7B5C" w:rsidP="00523DDA">
            <w:pPr>
              <w:jc w:val="center"/>
              <w:rPr>
                <w:rFonts w:ascii="Arial" w:eastAsia="Calibri" w:hAnsi="Arial" w:cs="Arial"/>
                <w:b/>
                <w:szCs w:val="22"/>
              </w:rPr>
            </w:pPr>
            <w:r w:rsidRPr="000F7B5C">
              <w:rPr>
                <w:rFonts w:ascii="Arial" w:eastAsia="Calibri" w:hAnsi="Arial" w:cs="Arial"/>
                <w:b/>
                <w:szCs w:val="22"/>
              </w:rPr>
              <w:t>KPI</w:t>
            </w:r>
          </w:p>
        </w:tc>
        <w:tc>
          <w:tcPr>
            <w:tcW w:w="1843"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0F7B5C" w:rsidRPr="000F7B5C" w:rsidRDefault="000F7B5C" w:rsidP="00523DDA">
            <w:pPr>
              <w:jc w:val="center"/>
              <w:rPr>
                <w:rFonts w:ascii="Arial" w:eastAsia="Calibri" w:hAnsi="Arial" w:cs="Arial"/>
                <w:b/>
                <w:szCs w:val="22"/>
              </w:rPr>
            </w:pPr>
            <w:r w:rsidRPr="000F7B5C">
              <w:rPr>
                <w:rFonts w:ascii="Arial" w:eastAsia="Calibri" w:hAnsi="Arial" w:cs="Arial"/>
                <w:b/>
                <w:szCs w:val="22"/>
              </w:rPr>
              <w:t>Requirement</w:t>
            </w:r>
          </w:p>
        </w:tc>
        <w:tc>
          <w:tcPr>
            <w:tcW w:w="6236"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0F7B5C" w:rsidRPr="000F7B5C" w:rsidRDefault="000F7B5C" w:rsidP="00523DDA">
            <w:pPr>
              <w:jc w:val="center"/>
              <w:rPr>
                <w:rFonts w:ascii="Arial" w:eastAsia="Calibri" w:hAnsi="Arial" w:cs="Arial"/>
                <w:b/>
                <w:szCs w:val="22"/>
              </w:rPr>
            </w:pPr>
            <w:r w:rsidRPr="000F7B5C">
              <w:rPr>
                <w:rFonts w:ascii="Arial" w:eastAsia="Calibri" w:hAnsi="Arial" w:cs="Arial"/>
                <w:b/>
                <w:szCs w:val="22"/>
              </w:rPr>
              <w:t>Currently available</w:t>
            </w:r>
          </w:p>
        </w:tc>
      </w:tr>
      <w:tr w:rsidR="000F7B5C" w:rsidRPr="000F7B5C" w:rsidTr="005714B9">
        <w:tc>
          <w:tcPr>
            <w:tcW w:w="1668"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User data rate in DL</w:t>
            </w:r>
          </w:p>
        </w:tc>
        <w:tc>
          <w:tcPr>
            <w:tcW w:w="1843"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15 Mbps</w:t>
            </w:r>
          </w:p>
        </w:tc>
        <w:tc>
          <w:tcPr>
            <w:tcW w:w="6236" w:type="dxa"/>
            <w:tcBorders>
              <w:top w:val="single" w:sz="4" w:space="0" w:color="auto"/>
              <w:left w:val="single" w:sz="4" w:space="0" w:color="auto"/>
              <w:bottom w:val="single" w:sz="4" w:space="0" w:color="auto"/>
              <w:right w:val="single" w:sz="4" w:space="0" w:color="auto"/>
            </w:tcBorders>
          </w:tcPr>
          <w:p w:rsidR="000F7B5C" w:rsidRPr="000F7B5C" w:rsidRDefault="000F7B5C" w:rsidP="006A2EC4">
            <w:pPr>
              <w:jc w:val="both"/>
              <w:rPr>
                <w:rFonts w:ascii="Arial" w:hAnsi="Arial" w:cs="Arial"/>
              </w:rPr>
            </w:pPr>
            <w:r w:rsidRPr="000F7B5C">
              <w:rPr>
                <w:rFonts w:ascii="Arial" w:hAnsi="Arial" w:cs="Arial"/>
              </w:rPr>
              <w:t>15 Mbps is achievable as a peak data rate per user with nowadays technology (i.e. 3GPP Rel</w:t>
            </w:r>
            <w:r w:rsidR="006A2EC4">
              <w:rPr>
                <w:rFonts w:ascii="Arial" w:hAnsi="Arial" w:cs="Arial"/>
              </w:rPr>
              <w:t xml:space="preserve">ease </w:t>
            </w:r>
            <w:r w:rsidRPr="000F7B5C">
              <w:rPr>
                <w:rFonts w:ascii="Arial" w:hAnsi="Arial" w:cs="Arial"/>
              </w:rPr>
              <w:t xml:space="preserve">12). The problem comes when supporting several thousands of users at the same time and keeping the same data rate for all. Then the current technology needs to achieve higher spectrum efficiency by beamforming and MU-MIMO. </w:t>
            </w:r>
          </w:p>
        </w:tc>
      </w:tr>
      <w:tr w:rsidR="000F7B5C" w:rsidRPr="000F7B5C" w:rsidTr="005714B9">
        <w:tc>
          <w:tcPr>
            <w:tcW w:w="1668"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User data rate in UL</w:t>
            </w:r>
          </w:p>
        </w:tc>
        <w:tc>
          <w:tcPr>
            <w:tcW w:w="1843"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Very low</w:t>
            </w:r>
          </w:p>
        </w:tc>
        <w:tc>
          <w:tcPr>
            <w:tcW w:w="6236" w:type="dxa"/>
            <w:tcBorders>
              <w:top w:val="single" w:sz="4" w:space="0" w:color="auto"/>
              <w:left w:val="single" w:sz="4" w:space="0" w:color="auto"/>
              <w:bottom w:val="single" w:sz="4" w:space="0" w:color="auto"/>
              <w:right w:val="single" w:sz="4" w:space="0" w:color="auto"/>
            </w:tcBorders>
          </w:tcPr>
          <w:p w:rsidR="000F7B5C" w:rsidRPr="000F7B5C" w:rsidRDefault="000F7B5C" w:rsidP="00523DDA">
            <w:pPr>
              <w:jc w:val="both"/>
              <w:rPr>
                <w:rFonts w:ascii="Arial" w:hAnsi="Arial" w:cs="Arial"/>
              </w:rPr>
            </w:pPr>
            <w:r w:rsidRPr="000F7B5C">
              <w:rPr>
                <w:rFonts w:ascii="Arial" w:hAnsi="Arial" w:cs="Arial"/>
              </w:rPr>
              <w:t>UL data rate does not stress the system in this use case.</w:t>
            </w:r>
          </w:p>
        </w:tc>
      </w:tr>
      <w:tr w:rsidR="000F7B5C" w:rsidRPr="000F7B5C" w:rsidTr="005714B9">
        <w:tc>
          <w:tcPr>
            <w:tcW w:w="1668"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Connection density</w:t>
            </w:r>
          </w:p>
        </w:tc>
        <w:tc>
          <w:tcPr>
            <w:tcW w:w="1843"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4000/km</w:t>
            </w:r>
            <w:r w:rsidRPr="000F7B5C">
              <w:rPr>
                <w:rFonts w:ascii="Arial" w:eastAsia="Calibri" w:hAnsi="Arial" w:cs="Arial"/>
                <w:szCs w:val="22"/>
                <w:vertAlign w:val="superscript"/>
              </w:rPr>
              <w:t>2</w:t>
            </w:r>
          </w:p>
        </w:tc>
        <w:tc>
          <w:tcPr>
            <w:tcW w:w="6236" w:type="dxa"/>
            <w:tcBorders>
              <w:top w:val="single" w:sz="4" w:space="0" w:color="auto"/>
              <w:left w:val="single" w:sz="4" w:space="0" w:color="auto"/>
              <w:bottom w:val="single" w:sz="4" w:space="0" w:color="auto"/>
              <w:right w:val="single" w:sz="4" w:space="0" w:color="auto"/>
            </w:tcBorders>
          </w:tcPr>
          <w:p w:rsidR="000F7B5C" w:rsidRPr="000F7B5C" w:rsidRDefault="000F7B5C" w:rsidP="00523DDA">
            <w:pPr>
              <w:jc w:val="both"/>
              <w:rPr>
                <w:rFonts w:ascii="Arial" w:hAnsi="Arial" w:cs="Arial"/>
              </w:rPr>
            </w:pPr>
            <w:r w:rsidRPr="000F7B5C">
              <w:rPr>
                <w:rFonts w:ascii="Arial" w:hAnsi="Arial" w:cs="Arial"/>
              </w:rPr>
              <w:t>A typical connection density in a dense urban area is up to up to 2000/</w:t>
            </w:r>
            <w:r w:rsidRPr="000F7B5C">
              <w:rPr>
                <w:rFonts w:ascii="Arial" w:eastAsia="Calibri" w:hAnsi="Arial" w:cs="Arial"/>
                <w:szCs w:val="22"/>
              </w:rPr>
              <w:t xml:space="preserve"> km</w:t>
            </w:r>
            <w:r w:rsidRPr="000F7B5C">
              <w:rPr>
                <w:rFonts w:ascii="Arial" w:eastAsia="Calibri" w:hAnsi="Arial" w:cs="Arial"/>
                <w:szCs w:val="22"/>
                <w:vertAlign w:val="superscript"/>
              </w:rPr>
              <w:t>2</w:t>
            </w:r>
            <w:r w:rsidRPr="000F7B5C">
              <w:rPr>
                <w:rFonts w:ascii="Arial" w:hAnsi="Arial" w:cs="Arial"/>
              </w:rPr>
              <w:t xml:space="preserve">.  </w:t>
            </w:r>
          </w:p>
        </w:tc>
      </w:tr>
      <w:tr w:rsidR="000F7B5C" w:rsidRPr="000F7B5C" w:rsidTr="005714B9">
        <w:tc>
          <w:tcPr>
            <w:tcW w:w="1668"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Traffic Density</w:t>
            </w:r>
          </w:p>
        </w:tc>
        <w:tc>
          <w:tcPr>
            <w:tcW w:w="1843"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60</w:t>
            </w:r>
            <w:r w:rsidR="005714B9">
              <w:rPr>
                <w:rFonts w:ascii="Arial" w:eastAsia="Calibri" w:hAnsi="Arial" w:cs="Arial"/>
                <w:szCs w:val="22"/>
              </w:rPr>
              <w:t xml:space="preserve"> </w:t>
            </w:r>
            <w:proofErr w:type="spellStart"/>
            <w:r w:rsidRPr="000F7B5C">
              <w:rPr>
                <w:rFonts w:ascii="Arial" w:eastAsia="Calibri" w:hAnsi="Arial" w:cs="Arial"/>
                <w:szCs w:val="22"/>
              </w:rPr>
              <w:t>Gbps</w:t>
            </w:r>
            <w:proofErr w:type="spellEnd"/>
            <w:r w:rsidRPr="000F7B5C">
              <w:rPr>
                <w:rFonts w:ascii="Arial" w:eastAsia="Calibri" w:hAnsi="Arial" w:cs="Arial"/>
                <w:szCs w:val="22"/>
              </w:rPr>
              <w:t>/km</w:t>
            </w:r>
            <w:r w:rsidRPr="000F7B5C">
              <w:rPr>
                <w:rFonts w:ascii="Arial" w:eastAsia="Calibri" w:hAnsi="Arial" w:cs="Arial"/>
                <w:szCs w:val="22"/>
                <w:vertAlign w:val="superscript"/>
              </w:rPr>
              <w:t>2</w:t>
            </w:r>
          </w:p>
        </w:tc>
        <w:tc>
          <w:tcPr>
            <w:tcW w:w="6236" w:type="dxa"/>
            <w:tcBorders>
              <w:top w:val="single" w:sz="4" w:space="0" w:color="auto"/>
              <w:left w:val="single" w:sz="4" w:space="0" w:color="auto"/>
              <w:bottom w:val="single" w:sz="4" w:space="0" w:color="auto"/>
              <w:right w:val="single" w:sz="4" w:space="0" w:color="auto"/>
            </w:tcBorders>
          </w:tcPr>
          <w:p w:rsidR="000F7B5C" w:rsidRPr="000F7B5C" w:rsidRDefault="000F7B5C" w:rsidP="00523DDA">
            <w:pPr>
              <w:jc w:val="both"/>
              <w:rPr>
                <w:rFonts w:ascii="Arial" w:hAnsi="Arial" w:cs="Arial"/>
              </w:rPr>
            </w:pPr>
            <w:r w:rsidRPr="000F7B5C">
              <w:rPr>
                <w:rFonts w:ascii="Arial" w:hAnsi="Arial" w:cs="Arial"/>
              </w:rPr>
              <w:t xml:space="preserve">A current LTE network with a spectral efficiency of 1bps/Hz/cell, 20 MHz spectrum, and an ISD of 300m, can support 0.8 </w:t>
            </w:r>
            <w:proofErr w:type="spellStart"/>
            <w:r w:rsidRPr="000F7B5C">
              <w:rPr>
                <w:rFonts w:ascii="Arial" w:hAnsi="Arial" w:cs="Arial"/>
              </w:rPr>
              <w:t>Gbps</w:t>
            </w:r>
            <w:proofErr w:type="spellEnd"/>
            <w:r w:rsidRPr="000F7B5C">
              <w:rPr>
                <w:rFonts w:ascii="Arial" w:hAnsi="Arial" w:cs="Arial"/>
              </w:rPr>
              <w:t>/</w:t>
            </w:r>
            <w:r w:rsidRPr="000F7B5C">
              <w:rPr>
                <w:rFonts w:ascii="Arial" w:eastAsia="Calibri" w:hAnsi="Arial" w:cs="Arial"/>
                <w:szCs w:val="22"/>
              </w:rPr>
              <w:t>km</w:t>
            </w:r>
            <w:r w:rsidRPr="000F7B5C">
              <w:rPr>
                <w:rFonts w:ascii="Arial" w:eastAsia="Calibri" w:hAnsi="Arial" w:cs="Arial"/>
                <w:szCs w:val="22"/>
                <w:vertAlign w:val="superscript"/>
              </w:rPr>
              <w:t>2</w:t>
            </w:r>
            <w:r w:rsidRPr="000F7B5C">
              <w:rPr>
                <w:rFonts w:ascii="Arial" w:hAnsi="Arial" w:cs="Arial"/>
              </w:rPr>
              <w:t xml:space="preserve">. The requirement of 60 </w:t>
            </w:r>
            <w:proofErr w:type="spellStart"/>
            <w:r w:rsidRPr="000F7B5C">
              <w:rPr>
                <w:rFonts w:ascii="Arial" w:hAnsi="Arial" w:cs="Arial"/>
              </w:rPr>
              <w:t>Gbps</w:t>
            </w:r>
            <w:proofErr w:type="spellEnd"/>
            <w:r w:rsidRPr="000F7B5C">
              <w:rPr>
                <w:rFonts w:ascii="Arial" w:hAnsi="Arial" w:cs="Arial"/>
              </w:rPr>
              <w:t>/</w:t>
            </w:r>
            <w:r w:rsidRPr="000F7B5C">
              <w:rPr>
                <w:rFonts w:ascii="Arial" w:eastAsia="Calibri" w:hAnsi="Arial" w:cs="Arial"/>
                <w:szCs w:val="22"/>
              </w:rPr>
              <w:t>km</w:t>
            </w:r>
            <w:r w:rsidRPr="000F7B5C">
              <w:rPr>
                <w:rFonts w:ascii="Arial" w:eastAsia="Calibri" w:hAnsi="Arial" w:cs="Arial"/>
                <w:szCs w:val="22"/>
                <w:vertAlign w:val="superscript"/>
              </w:rPr>
              <w:t>2</w:t>
            </w:r>
            <w:r w:rsidRPr="000F7B5C">
              <w:rPr>
                <w:rFonts w:ascii="Arial" w:hAnsi="Arial" w:cs="Arial"/>
              </w:rPr>
              <w:t xml:space="preserve"> is far beyond to what can be reached today.</w:t>
            </w:r>
          </w:p>
        </w:tc>
      </w:tr>
      <w:tr w:rsidR="000F7B5C" w:rsidRPr="000F7B5C" w:rsidTr="005714B9">
        <w:tc>
          <w:tcPr>
            <w:tcW w:w="1668"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Mobility</w:t>
            </w:r>
          </w:p>
        </w:tc>
        <w:tc>
          <w:tcPr>
            <w:tcW w:w="1843"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Static</w:t>
            </w:r>
          </w:p>
        </w:tc>
        <w:tc>
          <w:tcPr>
            <w:tcW w:w="6236" w:type="dxa"/>
            <w:tcBorders>
              <w:top w:val="single" w:sz="4" w:space="0" w:color="auto"/>
              <w:left w:val="single" w:sz="4" w:space="0" w:color="auto"/>
              <w:bottom w:val="single" w:sz="4" w:space="0" w:color="auto"/>
              <w:right w:val="single" w:sz="4" w:space="0" w:color="auto"/>
            </w:tcBorders>
          </w:tcPr>
          <w:p w:rsidR="000F7B5C" w:rsidRPr="000F7B5C" w:rsidRDefault="000F7B5C" w:rsidP="00523DDA">
            <w:pPr>
              <w:jc w:val="both"/>
              <w:rPr>
                <w:rFonts w:ascii="Arial" w:hAnsi="Arial" w:cs="Arial"/>
              </w:rPr>
            </w:pPr>
          </w:p>
        </w:tc>
      </w:tr>
      <w:tr w:rsidR="000F7B5C" w:rsidRPr="000F7B5C" w:rsidTr="005714B9">
        <w:tc>
          <w:tcPr>
            <w:tcW w:w="1668"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Availability</w:t>
            </w:r>
          </w:p>
        </w:tc>
        <w:tc>
          <w:tcPr>
            <w:tcW w:w="1843"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highlight w:val="yellow"/>
              </w:rPr>
            </w:pPr>
            <w:r w:rsidRPr="000F7B5C">
              <w:rPr>
                <w:rFonts w:ascii="Arial" w:eastAsia="Calibri" w:hAnsi="Arial" w:cs="Arial"/>
                <w:szCs w:val="22"/>
              </w:rPr>
              <w:t>95%</w:t>
            </w:r>
          </w:p>
        </w:tc>
        <w:tc>
          <w:tcPr>
            <w:tcW w:w="6236" w:type="dxa"/>
            <w:tcBorders>
              <w:top w:val="single" w:sz="4" w:space="0" w:color="auto"/>
              <w:left w:val="single" w:sz="4" w:space="0" w:color="auto"/>
              <w:bottom w:val="single" w:sz="4" w:space="0" w:color="auto"/>
              <w:right w:val="single" w:sz="4" w:space="0" w:color="auto"/>
            </w:tcBorders>
          </w:tcPr>
          <w:p w:rsidR="000F7B5C" w:rsidRPr="000F7B5C" w:rsidRDefault="000F7B5C" w:rsidP="00523DDA">
            <w:pPr>
              <w:jc w:val="both"/>
              <w:rPr>
                <w:rFonts w:ascii="Arial" w:hAnsi="Arial" w:cs="Arial"/>
              </w:rPr>
            </w:pPr>
            <w:r w:rsidRPr="000F7B5C">
              <w:rPr>
                <w:rFonts w:ascii="Arial" w:hAnsi="Arial" w:cs="Arial"/>
              </w:rPr>
              <w:t>The ideal target is to reach every single household with the service, which is very impractical for radio-based services. A real target could be set to 99%, which is also very tough. An alternative is a target of 15 Mbps for 95% of the households, and a target of 4 Mbps for 99% of the households.</w:t>
            </w:r>
          </w:p>
        </w:tc>
      </w:tr>
      <w:tr w:rsidR="000F7B5C" w:rsidRPr="000F7B5C" w:rsidTr="005714B9">
        <w:tc>
          <w:tcPr>
            <w:tcW w:w="1668"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Reliability</w:t>
            </w:r>
          </w:p>
        </w:tc>
        <w:tc>
          <w:tcPr>
            <w:tcW w:w="1843"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95%</w:t>
            </w:r>
          </w:p>
        </w:tc>
        <w:tc>
          <w:tcPr>
            <w:tcW w:w="6236" w:type="dxa"/>
            <w:tcBorders>
              <w:top w:val="single" w:sz="4" w:space="0" w:color="auto"/>
              <w:left w:val="single" w:sz="4" w:space="0" w:color="auto"/>
              <w:bottom w:val="single" w:sz="4" w:space="0" w:color="auto"/>
              <w:right w:val="single" w:sz="4" w:space="0" w:color="auto"/>
            </w:tcBorders>
          </w:tcPr>
          <w:p w:rsidR="000F7B5C" w:rsidRPr="000F7B5C" w:rsidRDefault="000F7B5C" w:rsidP="00523DDA">
            <w:pPr>
              <w:jc w:val="both"/>
              <w:rPr>
                <w:rFonts w:ascii="Arial" w:hAnsi="Arial" w:cs="Arial"/>
              </w:rPr>
            </w:pPr>
          </w:p>
        </w:tc>
      </w:tr>
      <w:tr w:rsidR="000F7B5C" w:rsidRPr="000F7B5C" w:rsidTr="005714B9">
        <w:tc>
          <w:tcPr>
            <w:tcW w:w="1668"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Latency</w:t>
            </w:r>
          </w:p>
        </w:tc>
        <w:tc>
          <w:tcPr>
            <w:tcW w:w="1843"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50ms</w:t>
            </w:r>
          </w:p>
        </w:tc>
        <w:tc>
          <w:tcPr>
            <w:tcW w:w="6236" w:type="dxa"/>
            <w:tcBorders>
              <w:top w:val="single" w:sz="4" w:space="0" w:color="auto"/>
              <w:left w:val="single" w:sz="4" w:space="0" w:color="auto"/>
              <w:bottom w:val="single" w:sz="4" w:space="0" w:color="auto"/>
              <w:right w:val="single" w:sz="4" w:space="0" w:color="auto"/>
            </w:tcBorders>
          </w:tcPr>
          <w:p w:rsidR="000F7B5C" w:rsidRPr="000F7B5C" w:rsidRDefault="000F7B5C" w:rsidP="00523DDA">
            <w:pPr>
              <w:jc w:val="both"/>
              <w:rPr>
                <w:rFonts w:ascii="Arial" w:hAnsi="Arial" w:cs="Arial"/>
              </w:rPr>
            </w:pPr>
            <w:r w:rsidRPr="000F7B5C">
              <w:rPr>
                <w:rFonts w:ascii="Arial" w:hAnsi="Arial" w:cs="Arial"/>
              </w:rPr>
              <w:t>TCP Round-Trip Time (RTT) of 100ms it takes approximately 5-7 RTTs (or 5-700</w:t>
            </w:r>
            <w:r w:rsidR="005714B9">
              <w:rPr>
                <w:rFonts w:ascii="Arial" w:hAnsi="Arial" w:cs="Arial"/>
              </w:rPr>
              <w:t xml:space="preserve"> </w:t>
            </w:r>
            <w:proofErr w:type="spellStart"/>
            <w:r w:rsidRPr="000F7B5C">
              <w:rPr>
                <w:rFonts w:ascii="Arial" w:hAnsi="Arial" w:cs="Arial"/>
              </w:rPr>
              <w:t>ms</w:t>
            </w:r>
            <w:proofErr w:type="spellEnd"/>
            <w:r w:rsidRPr="000F7B5C">
              <w:rPr>
                <w:rFonts w:ascii="Arial" w:hAnsi="Arial" w:cs="Arial"/>
              </w:rPr>
              <w:t>) to grow the Congestion Window Size (CWND) to support 10 Mbps. This also depends on the initial CWND. To avoid play-out interruptions, the buffers size should be larger than the TCP recovery time, which then is fulfilled with a buffer size of a couple of seconds. Note that the delay figure must hold also under loaded conditions. If TCP becomes a bottleneck, mitigating techniques can be considered, such as with a proxy, or using an alternative transport protocol, e.g. UDP.</w:t>
            </w:r>
          </w:p>
        </w:tc>
      </w:tr>
    </w:tbl>
    <w:p w:rsidR="000F7B5C" w:rsidRPr="00430CD9" w:rsidRDefault="000F7B5C" w:rsidP="002C3678">
      <w:pPr>
        <w:spacing w:after="200" w:line="276" w:lineRule="auto"/>
        <w:rPr>
          <w:rFonts w:ascii="Arial" w:eastAsia="Calibri" w:hAnsi="Arial" w:cs="Arial"/>
          <w:i/>
          <w:szCs w:val="22"/>
          <w:lang w:val="nl-NL" w:eastAsia="en-US"/>
        </w:rPr>
      </w:pPr>
    </w:p>
    <w:p w:rsidR="000F7B5C" w:rsidRPr="000F7B5C" w:rsidRDefault="000F7B5C" w:rsidP="00430CD9">
      <w:pPr>
        <w:pStyle w:val="Heading3"/>
        <w:tabs>
          <w:tab w:val="clear" w:pos="720"/>
        </w:tabs>
        <w:spacing w:after="120"/>
        <w:ind w:left="0" w:firstLine="0"/>
        <w:rPr>
          <w:i/>
          <w:sz w:val="24"/>
        </w:rPr>
      </w:pPr>
      <w:bookmarkStart w:id="7" w:name="_Toc420679132"/>
      <w:bookmarkStart w:id="8" w:name="_Toc434248849"/>
      <w:bookmarkStart w:id="9" w:name="_Toc434238194"/>
      <w:bookmarkStart w:id="10" w:name="_Toc435798367"/>
      <w:r w:rsidRPr="000F7B5C">
        <w:rPr>
          <w:i/>
          <w:sz w:val="24"/>
        </w:rPr>
        <w:t>Use Case 2: Cloud services</w:t>
      </w:r>
      <w:bookmarkEnd w:id="7"/>
      <w:bookmarkEnd w:id="8"/>
      <w:bookmarkEnd w:id="9"/>
      <w:bookmarkEnd w:id="10"/>
    </w:p>
    <w:p w:rsidR="000F7B5C" w:rsidRPr="000F7B5C" w:rsidRDefault="000F7B5C" w:rsidP="006160A6">
      <w:pPr>
        <w:pStyle w:val="Heading4"/>
        <w:tabs>
          <w:tab w:val="clear" w:pos="864"/>
        </w:tabs>
        <w:spacing w:after="120"/>
        <w:ind w:left="862" w:hanging="862"/>
        <w:rPr>
          <w:b w:val="0"/>
          <w:sz w:val="24"/>
        </w:rPr>
      </w:pPr>
      <w:r w:rsidRPr="000F7B5C">
        <w:rPr>
          <w:b w:val="0"/>
          <w:sz w:val="24"/>
        </w:rPr>
        <w:t>Description and Key Features</w:t>
      </w:r>
    </w:p>
    <w:p w:rsidR="000F7B5C" w:rsidRPr="000F7B5C" w:rsidRDefault="000F7B5C" w:rsidP="00430CD9">
      <w:pPr>
        <w:spacing w:before="100" w:beforeAutospacing="1" w:after="100" w:afterAutospacing="1"/>
        <w:jc w:val="both"/>
        <w:rPr>
          <w:rFonts w:ascii="Arial" w:eastAsia="Times New Roman" w:hAnsi="Arial" w:cs="Arial"/>
          <w:lang w:eastAsia="en-GB"/>
        </w:rPr>
      </w:pPr>
      <w:r w:rsidRPr="000F7B5C">
        <w:rPr>
          <w:rFonts w:ascii="Arial" w:eastAsia="Times New Roman" w:hAnsi="Arial" w:cs="Arial"/>
          <w:lang w:eastAsia="en-GB"/>
        </w:rPr>
        <w:t>The main features of the 5G scenario “Cloud Services” are:</w:t>
      </w:r>
    </w:p>
    <w:p w:rsidR="000F7B5C" w:rsidRPr="000F7B5C" w:rsidRDefault="000F7B5C" w:rsidP="00430CD9">
      <w:pPr>
        <w:pStyle w:val="ListParagraph"/>
        <w:numPr>
          <w:ilvl w:val="0"/>
          <w:numId w:val="3"/>
        </w:numPr>
        <w:spacing w:after="200" w:line="360" w:lineRule="auto"/>
        <w:ind w:left="714" w:hanging="357"/>
        <w:contextualSpacing/>
        <w:jc w:val="both"/>
        <w:rPr>
          <w:rFonts w:ascii="Arial" w:hAnsi="Arial" w:cs="Arial"/>
          <w:sz w:val="24"/>
          <w:szCs w:val="24"/>
          <w:lang w:val="en-GB"/>
        </w:rPr>
      </w:pPr>
      <w:r w:rsidRPr="000F7B5C">
        <w:rPr>
          <w:rFonts w:ascii="Arial" w:hAnsi="Arial" w:cs="Arial"/>
          <w:sz w:val="24"/>
          <w:szCs w:val="24"/>
          <w:lang w:val="en-GB"/>
        </w:rPr>
        <w:t>provide enhanced customization for individual users equipped with future mobile devices with higher display quality;</w:t>
      </w:r>
    </w:p>
    <w:p w:rsidR="000F7B5C" w:rsidRPr="000F7B5C" w:rsidRDefault="000F7B5C" w:rsidP="00430CD9">
      <w:pPr>
        <w:pStyle w:val="ListParagraph"/>
        <w:numPr>
          <w:ilvl w:val="0"/>
          <w:numId w:val="3"/>
        </w:numPr>
        <w:spacing w:after="200" w:line="360" w:lineRule="auto"/>
        <w:ind w:left="714" w:hanging="357"/>
        <w:contextualSpacing/>
        <w:jc w:val="both"/>
        <w:rPr>
          <w:rFonts w:ascii="Arial" w:hAnsi="Arial" w:cs="Arial"/>
          <w:sz w:val="24"/>
          <w:szCs w:val="24"/>
          <w:lang w:val="en-GB"/>
        </w:rPr>
      </w:pPr>
      <w:r w:rsidRPr="000F7B5C">
        <w:rPr>
          <w:rFonts w:ascii="Arial" w:hAnsi="Arial" w:cs="Arial"/>
          <w:sz w:val="24"/>
          <w:szCs w:val="24"/>
          <w:lang w:val="en-GB"/>
        </w:rPr>
        <w:t>fast responsiveness to support interactive applications (e.g. video conferencing, gaming), and possibly (real-time) processing of content/sensor data from the mobile devices for future monitoring, control, or big data analytics (e.g. self-driving cars);</w:t>
      </w:r>
    </w:p>
    <w:p w:rsidR="000F7B5C" w:rsidRPr="000F7B5C" w:rsidRDefault="000F7B5C" w:rsidP="00430CD9">
      <w:pPr>
        <w:pStyle w:val="ListParagraph"/>
        <w:numPr>
          <w:ilvl w:val="0"/>
          <w:numId w:val="3"/>
        </w:numPr>
        <w:spacing w:after="200" w:line="360" w:lineRule="auto"/>
        <w:ind w:left="714" w:hanging="357"/>
        <w:contextualSpacing/>
        <w:jc w:val="both"/>
        <w:rPr>
          <w:rFonts w:ascii="Arial" w:hAnsi="Arial" w:cs="Arial"/>
          <w:sz w:val="24"/>
          <w:szCs w:val="24"/>
          <w:lang w:val="en-GB"/>
        </w:rPr>
      </w:pPr>
      <w:proofErr w:type="gramStart"/>
      <w:r w:rsidRPr="000F7B5C">
        <w:rPr>
          <w:rFonts w:ascii="Arial" w:hAnsi="Arial" w:cs="Arial"/>
          <w:sz w:val="24"/>
          <w:szCs w:val="24"/>
          <w:lang w:val="en-GB"/>
        </w:rPr>
        <w:t>c</w:t>
      </w:r>
      <w:r w:rsidRPr="000F7B5C">
        <w:rPr>
          <w:rFonts w:ascii="Arial" w:hAnsi="Arial" w:cs="Arial"/>
          <w:sz w:val="24"/>
          <w:szCs w:val="24"/>
        </w:rPr>
        <w:t>loud</w:t>
      </w:r>
      <w:proofErr w:type="gramEnd"/>
      <w:r w:rsidRPr="000F7B5C">
        <w:rPr>
          <w:rFonts w:ascii="Arial" w:hAnsi="Arial" w:cs="Arial"/>
          <w:sz w:val="24"/>
          <w:szCs w:val="24"/>
        </w:rPr>
        <w:t xml:space="preserve"> services should be supported everywhere; however, this use case is focused on outdoor and larger indoor areas. An </w:t>
      </w:r>
      <w:r w:rsidRPr="000F7B5C">
        <w:rPr>
          <w:rFonts w:ascii="Arial" w:hAnsi="Arial" w:cs="Arial"/>
          <w:sz w:val="24"/>
          <w:szCs w:val="24"/>
          <w:lang w:val="en-GB"/>
        </w:rPr>
        <w:t>outdoor and (large) indoor propagation environment has to be studied.</w:t>
      </w:r>
    </w:p>
    <w:p w:rsidR="000F7B5C" w:rsidRPr="000F7B5C" w:rsidRDefault="000F7B5C" w:rsidP="006160A6">
      <w:pPr>
        <w:pStyle w:val="Heading4"/>
        <w:tabs>
          <w:tab w:val="clear" w:pos="864"/>
        </w:tabs>
        <w:spacing w:after="120"/>
        <w:ind w:left="862" w:hanging="862"/>
        <w:rPr>
          <w:b w:val="0"/>
          <w:sz w:val="24"/>
        </w:rPr>
      </w:pPr>
      <w:r w:rsidRPr="000F7B5C">
        <w:rPr>
          <w:b w:val="0"/>
          <w:sz w:val="24"/>
        </w:rPr>
        <w:t>Key Performance Indicators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1842"/>
        <w:gridCol w:w="6202"/>
      </w:tblGrid>
      <w:tr w:rsidR="000F7B5C" w:rsidRPr="000F7B5C" w:rsidTr="005714B9">
        <w:trPr>
          <w:trHeight w:val="415"/>
        </w:trPr>
        <w:tc>
          <w:tcPr>
            <w:tcW w:w="1668"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0F7B5C" w:rsidRPr="000F7B5C" w:rsidRDefault="000F7B5C" w:rsidP="00523DDA">
            <w:pPr>
              <w:jc w:val="center"/>
              <w:rPr>
                <w:rFonts w:ascii="Arial" w:eastAsia="Calibri" w:hAnsi="Arial" w:cs="Arial"/>
                <w:b/>
                <w:szCs w:val="22"/>
              </w:rPr>
            </w:pPr>
            <w:r w:rsidRPr="000F7B5C">
              <w:rPr>
                <w:rFonts w:ascii="Arial" w:eastAsia="Calibri" w:hAnsi="Arial" w:cs="Arial"/>
                <w:b/>
                <w:szCs w:val="22"/>
              </w:rPr>
              <w:t>KPI</w:t>
            </w:r>
          </w:p>
        </w:tc>
        <w:tc>
          <w:tcPr>
            <w:tcW w:w="1843"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0F7B5C" w:rsidRPr="000F7B5C" w:rsidRDefault="000F7B5C" w:rsidP="00523DDA">
            <w:pPr>
              <w:jc w:val="center"/>
              <w:rPr>
                <w:rFonts w:ascii="Arial" w:eastAsia="Calibri" w:hAnsi="Arial" w:cs="Arial"/>
                <w:b/>
                <w:szCs w:val="22"/>
              </w:rPr>
            </w:pPr>
            <w:r w:rsidRPr="000F7B5C">
              <w:rPr>
                <w:rFonts w:ascii="Arial" w:eastAsia="Calibri" w:hAnsi="Arial" w:cs="Arial"/>
                <w:b/>
                <w:szCs w:val="22"/>
              </w:rPr>
              <w:t>Requirement</w:t>
            </w:r>
          </w:p>
        </w:tc>
        <w:tc>
          <w:tcPr>
            <w:tcW w:w="6236"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0F7B5C" w:rsidRPr="000F7B5C" w:rsidRDefault="000F7B5C" w:rsidP="00523DDA">
            <w:pPr>
              <w:jc w:val="center"/>
              <w:rPr>
                <w:rFonts w:ascii="Arial" w:eastAsia="Calibri" w:hAnsi="Arial" w:cs="Arial"/>
                <w:b/>
                <w:szCs w:val="22"/>
              </w:rPr>
            </w:pPr>
            <w:r w:rsidRPr="000F7B5C">
              <w:rPr>
                <w:rFonts w:ascii="Arial" w:eastAsia="Calibri" w:hAnsi="Arial" w:cs="Arial"/>
                <w:b/>
                <w:szCs w:val="22"/>
              </w:rPr>
              <w:t>Comment</w:t>
            </w:r>
          </w:p>
        </w:tc>
      </w:tr>
      <w:tr w:rsidR="000F7B5C" w:rsidRPr="000F7B5C" w:rsidTr="005714B9">
        <w:tc>
          <w:tcPr>
            <w:tcW w:w="1668"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23DDA">
            <w:pPr>
              <w:rPr>
                <w:rFonts w:ascii="Arial" w:eastAsia="Calibri" w:hAnsi="Arial" w:cs="Arial"/>
                <w:szCs w:val="22"/>
              </w:rPr>
            </w:pPr>
            <w:r w:rsidRPr="000F7B5C">
              <w:rPr>
                <w:rFonts w:ascii="Arial" w:eastAsia="Calibri" w:hAnsi="Arial" w:cs="Arial"/>
                <w:szCs w:val="22"/>
              </w:rPr>
              <w:t>User data rate in DL</w:t>
            </w:r>
          </w:p>
        </w:tc>
        <w:tc>
          <w:tcPr>
            <w:tcW w:w="1843"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23DDA">
            <w:pPr>
              <w:jc w:val="center"/>
              <w:rPr>
                <w:rFonts w:ascii="Arial" w:eastAsia="Calibri" w:hAnsi="Arial" w:cs="Arial"/>
                <w:szCs w:val="22"/>
              </w:rPr>
            </w:pPr>
            <w:r w:rsidRPr="000F7B5C">
              <w:rPr>
                <w:rFonts w:ascii="Arial" w:eastAsia="Calibri" w:hAnsi="Arial" w:cs="Arial"/>
                <w:szCs w:val="22"/>
              </w:rPr>
              <w:t>300Mbps</w:t>
            </w:r>
          </w:p>
        </w:tc>
        <w:tc>
          <w:tcPr>
            <w:tcW w:w="6236" w:type="dxa"/>
            <w:tcBorders>
              <w:top w:val="single" w:sz="4" w:space="0" w:color="auto"/>
              <w:left w:val="single" w:sz="4" w:space="0" w:color="auto"/>
              <w:bottom w:val="single" w:sz="4" w:space="0" w:color="auto"/>
              <w:right w:val="single" w:sz="4" w:space="0" w:color="auto"/>
            </w:tcBorders>
          </w:tcPr>
          <w:p w:rsidR="000F7B5C" w:rsidRPr="000F7B5C" w:rsidRDefault="000F7B5C" w:rsidP="00523DDA">
            <w:pPr>
              <w:jc w:val="both"/>
              <w:rPr>
                <w:rFonts w:ascii="Arial" w:hAnsi="Arial" w:cs="Arial"/>
              </w:rPr>
            </w:pPr>
            <w:r w:rsidRPr="000F7B5C">
              <w:rPr>
                <w:rFonts w:ascii="Arial" w:hAnsi="Arial" w:cs="Arial"/>
              </w:rPr>
              <w:t>Future extremely high quality multimedia (e.g. 8K video) and cloud storage requiring extremely high capacities (0.5-1</w:t>
            </w:r>
            <w:r w:rsidR="00523DDA">
              <w:rPr>
                <w:rFonts w:ascii="Arial" w:hAnsi="Arial" w:cs="Arial"/>
              </w:rPr>
              <w:t xml:space="preserve"> </w:t>
            </w:r>
            <w:proofErr w:type="spellStart"/>
            <w:r w:rsidRPr="000F7B5C">
              <w:rPr>
                <w:rFonts w:ascii="Arial" w:hAnsi="Arial" w:cs="Arial"/>
              </w:rPr>
              <w:t>Gbps</w:t>
            </w:r>
            <w:proofErr w:type="spellEnd"/>
            <w:r w:rsidRPr="000F7B5C">
              <w:rPr>
                <w:rFonts w:ascii="Arial" w:hAnsi="Arial" w:cs="Arial"/>
              </w:rPr>
              <w:t>) are not in focus of this use case as a differentiator from other use cases (e.g. indoor).</w:t>
            </w:r>
          </w:p>
        </w:tc>
      </w:tr>
      <w:tr w:rsidR="000F7B5C" w:rsidRPr="000F7B5C" w:rsidTr="005714B9">
        <w:tc>
          <w:tcPr>
            <w:tcW w:w="1668"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23DDA">
            <w:pPr>
              <w:rPr>
                <w:rFonts w:ascii="Arial" w:eastAsia="Calibri" w:hAnsi="Arial" w:cs="Arial"/>
                <w:szCs w:val="22"/>
              </w:rPr>
            </w:pPr>
            <w:r w:rsidRPr="000F7B5C">
              <w:rPr>
                <w:rFonts w:ascii="Arial" w:eastAsia="Calibri" w:hAnsi="Arial" w:cs="Arial"/>
                <w:szCs w:val="22"/>
              </w:rPr>
              <w:t>User data rate in UL</w:t>
            </w:r>
          </w:p>
        </w:tc>
        <w:tc>
          <w:tcPr>
            <w:tcW w:w="1843"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23DDA">
            <w:pPr>
              <w:jc w:val="center"/>
              <w:rPr>
                <w:rFonts w:ascii="Arial" w:eastAsia="Calibri" w:hAnsi="Arial" w:cs="Arial"/>
                <w:szCs w:val="22"/>
              </w:rPr>
            </w:pPr>
            <w:r w:rsidRPr="000F7B5C">
              <w:rPr>
                <w:rFonts w:ascii="Arial" w:eastAsia="Calibri" w:hAnsi="Arial" w:cs="Arial"/>
                <w:szCs w:val="22"/>
              </w:rPr>
              <w:t>50</w:t>
            </w:r>
            <w:r w:rsidR="005714B9">
              <w:rPr>
                <w:rFonts w:ascii="Arial" w:eastAsia="Calibri" w:hAnsi="Arial" w:cs="Arial"/>
                <w:szCs w:val="22"/>
              </w:rPr>
              <w:t xml:space="preserve"> </w:t>
            </w:r>
            <w:r w:rsidRPr="000F7B5C">
              <w:rPr>
                <w:rFonts w:ascii="Arial" w:eastAsia="Calibri" w:hAnsi="Arial" w:cs="Arial"/>
                <w:szCs w:val="22"/>
              </w:rPr>
              <w:t>Mbps</w:t>
            </w:r>
          </w:p>
        </w:tc>
        <w:tc>
          <w:tcPr>
            <w:tcW w:w="6236" w:type="dxa"/>
            <w:tcBorders>
              <w:top w:val="single" w:sz="4" w:space="0" w:color="auto"/>
              <w:left w:val="single" w:sz="4" w:space="0" w:color="auto"/>
              <w:bottom w:val="single" w:sz="4" w:space="0" w:color="auto"/>
              <w:right w:val="single" w:sz="4" w:space="0" w:color="auto"/>
            </w:tcBorders>
          </w:tcPr>
          <w:p w:rsidR="000F7B5C" w:rsidRPr="000F7B5C" w:rsidRDefault="000F7B5C" w:rsidP="00523DDA">
            <w:pPr>
              <w:jc w:val="both"/>
              <w:rPr>
                <w:rFonts w:ascii="Arial" w:hAnsi="Arial" w:cs="Arial"/>
              </w:rPr>
            </w:pPr>
            <w:r w:rsidRPr="000F7B5C">
              <w:rPr>
                <w:rFonts w:ascii="Arial" w:hAnsi="Arial" w:cs="Arial"/>
              </w:rPr>
              <w:t>Stemming mainly from video/data upload from end-user devices.</w:t>
            </w:r>
          </w:p>
        </w:tc>
      </w:tr>
      <w:tr w:rsidR="000F7B5C" w:rsidRPr="000F7B5C" w:rsidTr="005714B9">
        <w:tc>
          <w:tcPr>
            <w:tcW w:w="1668"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23DDA">
            <w:pPr>
              <w:rPr>
                <w:rFonts w:ascii="Arial" w:eastAsia="Calibri" w:hAnsi="Arial" w:cs="Arial"/>
                <w:szCs w:val="22"/>
              </w:rPr>
            </w:pPr>
            <w:r w:rsidRPr="000F7B5C">
              <w:rPr>
                <w:rFonts w:ascii="Arial" w:eastAsia="Calibri" w:hAnsi="Arial" w:cs="Arial"/>
                <w:szCs w:val="22"/>
              </w:rPr>
              <w:t>Connection density</w:t>
            </w:r>
          </w:p>
        </w:tc>
        <w:tc>
          <w:tcPr>
            <w:tcW w:w="1843"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23DDA">
            <w:pPr>
              <w:jc w:val="center"/>
              <w:rPr>
                <w:rFonts w:ascii="Arial" w:eastAsia="Calibri" w:hAnsi="Arial" w:cs="Arial"/>
                <w:szCs w:val="22"/>
              </w:rPr>
            </w:pPr>
            <w:r w:rsidRPr="000F7B5C">
              <w:rPr>
                <w:rFonts w:ascii="Arial" w:eastAsia="Calibri" w:hAnsi="Arial" w:cs="Arial"/>
                <w:szCs w:val="22"/>
              </w:rPr>
              <w:t>2500/km</w:t>
            </w:r>
            <w:r w:rsidRPr="006160A6">
              <w:rPr>
                <w:rFonts w:ascii="Arial" w:eastAsia="Calibri" w:hAnsi="Arial" w:cs="Arial"/>
                <w:szCs w:val="22"/>
              </w:rPr>
              <w:t>2</w:t>
            </w:r>
          </w:p>
        </w:tc>
        <w:tc>
          <w:tcPr>
            <w:tcW w:w="6236" w:type="dxa"/>
            <w:tcBorders>
              <w:top w:val="single" w:sz="4" w:space="0" w:color="auto"/>
              <w:left w:val="single" w:sz="4" w:space="0" w:color="auto"/>
              <w:bottom w:val="single" w:sz="4" w:space="0" w:color="auto"/>
              <w:right w:val="single" w:sz="4" w:space="0" w:color="auto"/>
            </w:tcBorders>
          </w:tcPr>
          <w:p w:rsidR="000F7B5C" w:rsidRPr="000F7B5C" w:rsidRDefault="000F7B5C" w:rsidP="00523DDA">
            <w:pPr>
              <w:jc w:val="both"/>
              <w:rPr>
                <w:rFonts w:ascii="Arial" w:hAnsi="Arial" w:cs="Arial"/>
              </w:rPr>
            </w:pPr>
            <w:r w:rsidRPr="000F7B5C">
              <w:rPr>
                <w:rFonts w:ascii="Arial" w:hAnsi="Arial" w:cs="Arial"/>
              </w:rPr>
              <w:t>Expected dense (non-crowded) urban connection density.</w:t>
            </w:r>
          </w:p>
        </w:tc>
      </w:tr>
      <w:tr w:rsidR="000F7B5C" w:rsidRPr="000F7B5C" w:rsidTr="005714B9">
        <w:tc>
          <w:tcPr>
            <w:tcW w:w="1668"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23DDA">
            <w:pPr>
              <w:rPr>
                <w:rFonts w:ascii="Arial" w:eastAsia="Calibri" w:hAnsi="Arial" w:cs="Arial"/>
                <w:szCs w:val="22"/>
              </w:rPr>
            </w:pPr>
            <w:r w:rsidRPr="000F7B5C">
              <w:rPr>
                <w:rFonts w:ascii="Arial" w:eastAsia="Calibri" w:hAnsi="Arial" w:cs="Arial"/>
                <w:szCs w:val="22"/>
              </w:rPr>
              <w:t>Traffic Density</w:t>
            </w:r>
          </w:p>
        </w:tc>
        <w:tc>
          <w:tcPr>
            <w:tcW w:w="1843" w:type="dxa"/>
            <w:tcBorders>
              <w:top w:val="single" w:sz="4" w:space="0" w:color="auto"/>
              <w:left w:val="single" w:sz="4" w:space="0" w:color="auto"/>
              <w:bottom w:val="single" w:sz="4" w:space="0" w:color="auto"/>
              <w:right w:val="single" w:sz="4" w:space="0" w:color="auto"/>
            </w:tcBorders>
            <w:vAlign w:val="center"/>
            <w:hideMark/>
          </w:tcPr>
          <w:p w:rsidR="000F7B5C" w:rsidRPr="006160A6" w:rsidRDefault="000F7B5C" w:rsidP="00523DDA">
            <w:pPr>
              <w:jc w:val="center"/>
              <w:rPr>
                <w:rFonts w:ascii="Arial" w:eastAsia="Calibri" w:hAnsi="Arial" w:cs="Arial"/>
                <w:szCs w:val="22"/>
              </w:rPr>
            </w:pPr>
            <w:r w:rsidRPr="006160A6">
              <w:rPr>
                <w:rFonts w:ascii="Arial" w:eastAsia="Calibri" w:hAnsi="Arial" w:cs="Arial"/>
                <w:szCs w:val="22"/>
              </w:rPr>
              <w:t xml:space="preserve">750 – 125 </w:t>
            </w:r>
            <w:proofErr w:type="spellStart"/>
            <w:r w:rsidRPr="006160A6">
              <w:rPr>
                <w:rFonts w:ascii="Arial" w:eastAsia="Calibri" w:hAnsi="Arial" w:cs="Arial"/>
                <w:szCs w:val="22"/>
              </w:rPr>
              <w:t>Gbps</w:t>
            </w:r>
            <w:proofErr w:type="spellEnd"/>
            <w:r w:rsidRPr="000F7B5C">
              <w:rPr>
                <w:rFonts w:ascii="Arial" w:eastAsia="Calibri" w:hAnsi="Arial" w:cs="Arial"/>
                <w:szCs w:val="22"/>
              </w:rPr>
              <w:t>/</w:t>
            </w:r>
            <w:r w:rsidR="00523DDA" w:rsidRPr="000F7B5C">
              <w:rPr>
                <w:rFonts w:ascii="Arial" w:eastAsia="Calibri" w:hAnsi="Arial" w:cs="Arial"/>
                <w:szCs w:val="22"/>
              </w:rPr>
              <w:t>km</w:t>
            </w:r>
            <w:r w:rsidR="00523DDA" w:rsidRPr="000F7B5C">
              <w:rPr>
                <w:rFonts w:ascii="Arial" w:eastAsia="Calibri" w:hAnsi="Arial" w:cs="Arial"/>
                <w:szCs w:val="22"/>
                <w:vertAlign w:val="superscript"/>
              </w:rPr>
              <w:t>2</w:t>
            </w:r>
          </w:p>
        </w:tc>
        <w:tc>
          <w:tcPr>
            <w:tcW w:w="6236" w:type="dxa"/>
            <w:tcBorders>
              <w:top w:val="single" w:sz="4" w:space="0" w:color="auto"/>
              <w:left w:val="single" w:sz="4" w:space="0" w:color="auto"/>
              <w:bottom w:val="single" w:sz="4" w:space="0" w:color="auto"/>
              <w:right w:val="single" w:sz="4" w:space="0" w:color="auto"/>
            </w:tcBorders>
          </w:tcPr>
          <w:p w:rsidR="000F7B5C" w:rsidRPr="000F7B5C" w:rsidRDefault="000F7B5C" w:rsidP="00523DDA">
            <w:pPr>
              <w:jc w:val="both"/>
              <w:rPr>
                <w:rFonts w:ascii="Arial" w:hAnsi="Arial" w:cs="Arial"/>
              </w:rPr>
            </w:pPr>
            <w:r w:rsidRPr="000F7B5C">
              <w:rPr>
                <w:rFonts w:ascii="Arial" w:hAnsi="Arial" w:cs="Arial"/>
              </w:rPr>
              <w:t>For DL and UL, respectively.</w:t>
            </w:r>
          </w:p>
        </w:tc>
      </w:tr>
      <w:tr w:rsidR="000F7B5C" w:rsidRPr="000F7B5C" w:rsidTr="005714B9">
        <w:tc>
          <w:tcPr>
            <w:tcW w:w="1668"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23DDA">
            <w:pPr>
              <w:rPr>
                <w:rFonts w:ascii="Arial" w:eastAsia="Calibri" w:hAnsi="Arial" w:cs="Arial"/>
                <w:szCs w:val="22"/>
              </w:rPr>
            </w:pPr>
            <w:r w:rsidRPr="000F7B5C">
              <w:rPr>
                <w:rFonts w:ascii="Arial" w:eastAsia="Calibri" w:hAnsi="Arial" w:cs="Arial"/>
                <w:szCs w:val="22"/>
              </w:rPr>
              <w:t>Mobility</w:t>
            </w:r>
          </w:p>
        </w:tc>
        <w:tc>
          <w:tcPr>
            <w:tcW w:w="1843"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23DDA">
            <w:pPr>
              <w:jc w:val="center"/>
              <w:rPr>
                <w:rFonts w:ascii="Arial" w:eastAsia="Calibri" w:hAnsi="Arial" w:cs="Arial"/>
                <w:szCs w:val="22"/>
              </w:rPr>
            </w:pPr>
            <w:r w:rsidRPr="000F7B5C">
              <w:rPr>
                <w:rFonts w:ascii="Arial" w:eastAsia="Calibri" w:hAnsi="Arial" w:cs="Arial"/>
                <w:szCs w:val="22"/>
              </w:rPr>
              <w:t>100 km/h</w:t>
            </w:r>
          </w:p>
        </w:tc>
        <w:tc>
          <w:tcPr>
            <w:tcW w:w="6236" w:type="dxa"/>
            <w:tcBorders>
              <w:top w:val="single" w:sz="4" w:space="0" w:color="auto"/>
              <w:left w:val="single" w:sz="4" w:space="0" w:color="auto"/>
              <w:bottom w:val="single" w:sz="4" w:space="0" w:color="auto"/>
              <w:right w:val="single" w:sz="4" w:space="0" w:color="auto"/>
            </w:tcBorders>
          </w:tcPr>
          <w:p w:rsidR="000F7B5C" w:rsidRPr="000F7B5C" w:rsidRDefault="000F7B5C" w:rsidP="00523DDA">
            <w:pPr>
              <w:jc w:val="both"/>
              <w:rPr>
                <w:rFonts w:ascii="Arial" w:hAnsi="Arial" w:cs="Arial"/>
              </w:rPr>
            </w:pPr>
            <w:r w:rsidRPr="000F7B5C">
              <w:rPr>
                <w:rFonts w:ascii="Arial" w:hAnsi="Arial" w:cs="Arial"/>
              </w:rPr>
              <w:t>High speed performance up to 50 km/h (typical city speed limit). Functional support up to 100 km/h, as the highest expected velocity in dense urban scenarios.</w:t>
            </w:r>
          </w:p>
        </w:tc>
      </w:tr>
      <w:tr w:rsidR="000F7B5C" w:rsidRPr="000F7B5C" w:rsidTr="005714B9">
        <w:tc>
          <w:tcPr>
            <w:tcW w:w="1668"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23DDA">
            <w:pPr>
              <w:rPr>
                <w:rFonts w:ascii="Arial" w:eastAsia="Calibri" w:hAnsi="Arial" w:cs="Arial"/>
                <w:szCs w:val="22"/>
              </w:rPr>
            </w:pPr>
            <w:r w:rsidRPr="000F7B5C">
              <w:rPr>
                <w:rFonts w:ascii="Arial" w:eastAsia="Calibri" w:hAnsi="Arial" w:cs="Arial"/>
                <w:szCs w:val="22"/>
              </w:rPr>
              <w:t>Availability</w:t>
            </w:r>
          </w:p>
        </w:tc>
        <w:tc>
          <w:tcPr>
            <w:tcW w:w="1843" w:type="dxa"/>
            <w:tcBorders>
              <w:top w:val="single" w:sz="4" w:space="0" w:color="auto"/>
              <w:left w:val="single" w:sz="4" w:space="0" w:color="auto"/>
              <w:bottom w:val="single" w:sz="4" w:space="0" w:color="auto"/>
              <w:right w:val="single" w:sz="4" w:space="0" w:color="auto"/>
            </w:tcBorders>
            <w:vAlign w:val="center"/>
            <w:hideMark/>
          </w:tcPr>
          <w:p w:rsidR="000F7B5C" w:rsidRPr="006160A6" w:rsidRDefault="000F7B5C" w:rsidP="00523DDA">
            <w:pPr>
              <w:jc w:val="center"/>
              <w:rPr>
                <w:rFonts w:ascii="Arial" w:eastAsia="Calibri" w:hAnsi="Arial" w:cs="Arial"/>
                <w:szCs w:val="22"/>
              </w:rPr>
            </w:pPr>
            <w:r w:rsidRPr="000F7B5C">
              <w:rPr>
                <w:rFonts w:ascii="Arial" w:eastAsia="Calibri" w:hAnsi="Arial" w:cs="Arial"/>
                <w:szCs w:val="22"/>
              </w:rPr>
              <w:t>95%</w:t>
            </w:r>
          </w:p>
        </w:tc>
        <w:tc>
          <w:tcPr>
            <w:tcW w:w="6236" w:type="dxa"/>
            <w:tcBorders>
              <w:top w:val="single" w:sz="4" w:space="0" w:color="auto"/>
              <w:left w:val="single" w:sz="4" w:space="0" w:color="auto"/>
              <w:bottom w:val="single" w:sz="4" w:space="0" w:color="auto"/>
              <w:right w:val="single" w:sz="4" w:space="0" w:color="auto"/>
            </w:tcBorders>
          </w:tcPr>
          <w:p w:rsidR="000F7B5C" w:rsidRPr="000F7B5C" w:rsidRDefault="000F7B5C" w:rsidP="00523DDA">
            <w:pPr>
              <w:jc w:val="both"/>
              <w:rPr>
                <w:rFonts w:ascii="Arial" w:hAnsi="Arial" w:cs="Arial"/>
              </w:rPr>
            </w:pPr>
            <w:r w:rsidRPr="000F7B5C">
              <w:rPr>
                <w:rFonts w:ascii="Arial" w:hAnsi="Arial" w:cs="Arial"/>
              </w:rPr>
              <w:t>Basic availability requirement for the 5G network.</w:t>
            </w:r>
          </w:p>
        </w:tc>
      </w:tr>
      <w:tr w:rsidR="000F7B5C" w:rsidRPr="000F7B5C" w:rsidTr="005714B9">
        <w:tc>
          <w:tcPr>
            <w:tcW w:w="1668"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23DDA">
            <w:pPr>
              <w:rPr>
                <w:rFonts w:ascii="Arial" w:eastAsia="Calibri" w:hAnsi="Arial" w:cs="Arial"/>
                <w:szCs w:val="22"/>
              </w:rPr>
            </w:pPr>
            <w:r w:rsidRPr="000F7B5C">
              <w:rPr>
                <w:rFonts w:ascii="Arial" w:eastAsia="Calibri" w:hAnsi="Arial" w:cs="Arial"/>
                <w:szCs w:val="22"/>
              </w:rPr>
              <w:t>Reliability</w:t>
            </w:r>
          </w:p>
        </w:tc>
        <w:tc>
          <w:tcPr>
            <w:tcW w:w="1843" w:type="dxa"/>
            <w:tcBorders>
              <w:top w:val="single" w:sz="4" w:space="0" w:color="auto"/>
              <w:left w:val="single" w:sz="4" w:space="0" w:color="auto"/>
              <w:bottom w:val="single" w:sz="4" w:space="0" w:color="auto"/>
              <w:right w:val="single" w:sz="4" w:space="0" w:color="auto"/>
            </w:tcBorders>
            <w:vAlign w:val="center"/>
            <w:hideMark/>
          </w:tcPr>
          <w:p w:rsidR="000F7B5C" w:rsidRPr="006160A6" w:rsidRDefault="000F7B5C" w:rsidP="00523DDA">
            <w:pPr>
              <w:jc w:val="center"/>
              <w:rPr>
                <w:rFonts w:ascii="Arial" w:eastAsia="Calibri" w:hAnsi="Arial" w:cs="Arial"/>
                <w:szCs w:val="22"/>
              </w:rPr>
            </w:pPr>
            <w:r w:rsidRPr="000F7B5C">
              <w:rPr>
                <w:rFonts w:ascii="Arial" w:eastAsia="Calibri" w:hAnsi="Arial" w:cs="Arial"/>
                <w:szCs w:val="22"/>
              </w:rPr>
              <w:t>95%</w:t>
            </w:r>
          </w:p>
        </w:tc>
        <w:tc>
          <w:tcPr>
            <w:tcW w:w="6236" w:type="dxa"/>
            <w:tcBorders>
              <w:top w:val="single" w:sz="4" w:space="0" w:color="auto"/>
              <w:left w:val="single" w:sz="4" w:space="0" w:color="auto"/>
              <w:bottom w:val="single" w:sz="4" w:space="0" w:color="auto"/>
              <w:right w:val="single" w:sz="4" w:space="0" w:color="auto"/>
            </w:tcBorders>
          </w:tcPr>
          <w:p w:rsidR="000F7B5C" w:rsidRPr="000F7B5C" w:rsidRDefault="000F7B5C" w:rsidP="00523DDA">
            <w:pPr>
              <w:jc w:val="both"/>
              <w:rPr>
                <w:rFonts w:ascii="Arial" w:hAnsi="Arial" w:cs="Arial"/>
              </w:rPr>
            </w:pPr>
            <w:r w:rsidRPr="000F7B5C">
              <w:rPr>
                <w:rFonts w:ascii="Arial" w:hAnsi="Arial" w:cs="Arial"/>
              </w:rPr>
              <w:t>Basic reliability requirement for the 5G network.</w:t>
            </w:r>
          </w:p>
        </w:tc>
      </w:tr>
      <w:tr w:rsidR="000F7B5C" w:rsidRPr="000F7B5C" w:rsidTr="005714B9">
        <w:tc>
          <w:tcPr>
            <w:tcW w:w="1668"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23DDA">
            <w:pPr>
              <w:rPr>
                <w:rFonts w:ascii="Arial" w:eastAsia="Calibri" w:hAnsi="Arial" w:cs="Arial"/>
                <w:szCs w:val="22"/>
              </w:rPr>
            </w:pPr>
            <w:r w:rsidRPr="000F7B5C">
              <w:rPr>
                <w:rFonts w:ascii="Arial" w:eastAsia="Calibri" w:hAnsi="Arial" w:cs="Arial"/>
                <w:szCs w:val="22"/>
              </w:rPr>
              <w:t>Latency</w:t>
            </w:r>
          </w:p>
        </w:tc>
        <w:tc>
          <w:tcPr>
            <w:tcW w:w="1843" w:type="dxa"/>
            <w:tcBorders>
              <w:top w:val="single" w:sz="4" w:space="0" w:color="auto"/>
              <w:left w:val="single" w:sz="4" w:space="0" w:color="auto"/>
              <w:bottom w:val="single" w:sz="4" w:space="0" w:color="auto"/>
              <w:right w:val="single" w:sz="4" w:space="0" w:color="auto"/>
            </w:tcBorders>
            <w:vAlign w:val="center"/>
            <w:hideMark/>
          </w:tcPr>
          <w:p w:rsidR="000F7B5C" w:rsidRPr="006160A6" w:rsidRDefault="000F7B5C" w:rsidP="00523DDA">
            <w:pPr>
              <w:jc w:val="center"/>
              <w:rPr>
                <w:rFonts w:ascii="Arial" w:eastAsia="Calibri" w:hAnsi="Arial" w:cs="Arial"/>
                <w:szCs w:val="22"/>
              </w:rPr>
            </w:pPr>
            <w:r w:rsidRPr="000F7B5C">
              <w:rPr>
                <w:rFonts w:ascii="Arial" w:eastAsia="Calibri" w:hAnsi="Arial" w:cs="Arial"/>
                <w:szCs w:val="22"/>
              </w:rPr>
              <w:t xml:space="preserve">10 </w:t>
            </w:r>
            <w:proofErr w:type="spellStart"/>
            <w:r w:rsidRPr="000F7B5C">
              <w:rPr>
                <w:rFonts w:ascii="Arial" w:eastAsia="Calibri" w:hAnsi="Arial" w:cs="Arial"/>
                <w:szCs w:val="22"/>
              </w:rPr>
              <w:t>ms</w:t>
            </w:r>
            <w:proofErr w:type="spellEnd"/>
          </w:p>
        </w:tc>
        <w:tc>
          <w:tcPr>
            <w:tcW w:w="6236" w:type="dxa"/>
            <w:tcBorders>
              <w:top w:val="single" w:sz="4" w:space="0" w:color="auto"/>
              <w:left w:val="single" w:sz="4" w:space="0" w:color="auto"/>
              <w:bottom w:val="single" w:sz="4" w:space="0" w:color="auto"/>
              <w:right w:val="single" w:sz="4" w:space="0" w:color="auto"/>
            </w:tcBorders>
          </w:tcPr>
          <w:p w:rsidR="000F7B5C" w:rsidRPr="000F7B5C" w:rsidRDefault="000F7B5C" w:rsidP="00523DDA">
            <w:pPr>
              <w:jc w:val="both"/>
              <w:rPr>
                <w:rFonts w:ascii="Arial" w:hAnsi="Arial" w:cs="Arial"/>
              </w:rPr>
            </w:pPr>
            <w:r w:rsidRPr="000F7B5C">
              <w:rPr>
                <w:rFonts w:ascii="Arial" w:hAnsi="Arial" w:cs="Arial"/>
              </w:rPr>
              <w:t>To support video-related applications (e.g., multi-person video conferencing).</w:t>
            </w:r>
          </w:p>
        </w:tc>
      </w:tr>
    </w:tbl>
    <w:p w:rsidR="000F7B5C" w:rsidRPr="000F7B5C" w:rsidRDefault="000F7B5C" w:rsidP="000F7B5C">
      <w:pPr>
        <w:pStyle w:val="Paragraph"/>
        <w:rPr>
          <w:rFonts w:cs="Arial"/>
          <w:sz w:val="24"/>
        </w:rPr>
      </w:pPr>
    </w:p>
    <w:p w:rsidR="000F7B5C" w:rsidRPr="000F7B5C" w:rsidRDefault="000F7B5C" w:rsidP="000F7B5C">
      <w:pPr>
        <w:pStyle w:val="Paragraph"/>
        <w:rPr>
          <w:rFonts w:cs="Arial"/>
          <w:sz w:val="24"/>
        </w:rPr>
      </w:pPr>
      <w:r w:rsidRPr="000F7B5C">
        <w:rPr>
          <w:rFonts w:cs="Arial"/>
          <w:sz w:val="24"/>
        </w:rPr>
        <w:t>An inclusion of more advanced media technology, supported deployment (e.g. fast trains), or real-time remote computing requirements into the scope of the cloud services use case would significantly change several KPI requirements (e.g. rate, mobility, latency). Therefore such advanced media technologies are out of scope in this work.</w:t>
      </w:r>
    </w:p>
    <w:p w:rsidR="000F7B5C" w:rsidRPr="00430CD9" w:rsidRDefault="000F7B5C" w:rsidP="000F7B5C">
      <w:pPr>
        <w:pStyle w:val="Paragraph"/>
        <w:rPr>
          <w:rFonts w:cs="Arial"/>
          <w:sz w:val="24"/>
        </w:rPr>
      </w:pPr>
    </w:p>
    <w:p w:rsidR="000F7B5C" w:rsidRPr="00C60E33" w:rsidRDefault="000F7B5C" w:rsidP="00C60E33">
      <w:pPr>
        <w:pStyle w:val="Heading4"/>
        <w:tabs>
          <w:tab w:val="clear" w:pos="864"/>
        </w:tabs>
        <w:spacing w:after="120"/>
        <w:ind w:left="862" w:hanging="862"/>
        <w:rPr>
          <w:b w:val="0"/>
          <w:sz w:val="24"/>
        </w:rPr>
      </w:pPr>
      <w:r w:rsidRPr="00C60E33">
        <w:rPr>
          <w:b w:val="0"/>
          <w:sz w:val="24"/>
        </w:rPr>
        <w:t>Gap from Current Technology</w:t>
      </w:r>
    </w:p>
    <w:p w:rsidR="000F7B5C" w:rsidRPr="000F7B5C" w:rsidRDefault="000F7B5C" w:rsidP="000F7B5C">
      <w:pPr>
        <w:pStyle w:val="Paragraph"/>
        <w:rPr>
          <w:rFonts w:cs="Arial"/>
          <w:sz w:val="24"/>
        </w:rPr>
      </w:pPr>
      <w:r w:rsidRPr="000F7B5C">
        <w:rPr>
          <w:rFonts w:cs="Arial"/>
          <w:sz w:val="24"/>
        </w:rPr>
        <w:t xml:space="preserve">This use case in its current form is partially beyond the 4G capabilities, as shown by the following table.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1841"/>
        <w:gridCol w:w="6203"/>
      </w:tblGrid>
      <w:tr w:rsidR="000F7B5C" w:rsidRPr="000F7B5C" w:rsidTr="005714B9">
        <w:trPr>
          <w:trHeight w:val="219"/>
        </w:trPr>
        <w:tc>
          <w:tcPr>
            <w:tcW w:w="1668" w:type="dxa"/>
            <w:shd w:val="clear" w:color="auto" w:fill="CCC0D9"/>
            <w:vAlign w:val="bottom"/>
          </w:tcPr>
          <w:p w:rsidR="000F7B5C" w:rsidRPr="000F7B5C" w:rsidRDefault="000F7B5C" w:rsidP="005714B9">
            <w:pPr>
              <w:pStyle w:val="Paragraph"/>
              <w:jc w:val="center"/>
              <w:rPr>
                <w:rFonts w:cs="Arial"/>
                <w:b/>
              </w:rPr>
            </w:pPr>
            <w:r w:rsidRPr="000F7B5C">
              <w:rPr>
                <w:rFonts w:cs="Arial"/>
                <w:b/>
              </w:rPr>
              <w:t>KPI</w:t>
            </w:r>
          </w:p>
        </w:tc>
        <w:tc>
          <w:tcPr>
            <w:tcW w:w="1843" w:type="dxa"/>
            <w:shd w:val="clear" w:color="auto" w:fill="CCC0D9"/>
            <w:vAlign w:val="bottom"/>
          </w:tcPr>
          <w:p w:rsidR="000F7B5C" w:rsidRPr="000F7B5C" w:rsidRDefault="000F7B5C" w:rsidP="005714B9">
            <w:pPr>
              <w:pStyle w:val="Paragraph"/>
              <w:jc w:val="center"/>
              <w:rPr>
                <w:rFonts w:cs="Arial"/>
                <w:b/>
              </w:rPr>
            </w:pPr>
            <w:r w:rsidRPr="000F7B5C">
              <w:rPr>
                <w:rFonts w:cs="Arial"/>
                <w:b/>
              </w:rPr>
              <w:t>Requirement</w:t>
            </w:r>
          </w:p>
        </w:tc>
        <w:tc>
          <w:tcPr>
            <w:tcW w:w="6236" w:type="dxa"/>
            <w:shd w:val="clear" w:color="auto" w:fill="CCC0D9"/>
            <w:vAlign w:val="bottom"/>
          </w:tcPr>
          <w:p w:rsidR="000F7B5C" w:rsidRPr="000F7B5C" w:rsidRDefault="000F7B5C" w:rsidP="005714B9">
            <w:pPr>
              <w:pStyle w:val="Paragraph"/>
              <w:jc w:val="center"/>
              <w:rPr>
                <w:rFonts w:cs="Arial"/>
                <w:b/>
              </w:rPr>
            </w:pPr>
            <w:r w:rsidRPr="000F7B5C">
              <w:rPr>
                <w:rFonts w:cs="Arial"/>
                <w:b/>
              </w:rPr>
              <w:t>Currently Available</w:t>
            </w:r>
          </w:p>
        </w:tc>
      </w:tr>
      <w:tr w:rsidR="000F7B5C" w:rsidRPr="000F7B5C" w:rsidTr="005714B9">
        <w:tc>
          <w:tcPr>
            <w:tcW w:w="1668" w:type="dxa"/>
            <w:shd w:val="clear" w:color="auto" w:fill="auto"/>
            <w:vAlign w:val="center"/>
          </w:tcPr>
          <w:p w:rsidR="000F7B5C" w:rsidRPr="000F7B5C" w:rsidRDefault="000F7B5C" w:rsidP="00523DDA">
            <w:pPr>
              <w:rPr>
                <w:rFonts w:ascii="Arial" w:eastAsia="Calibri" w:hAnsi="Arial" w:cs="Arial"/>
                <w:szCs w:val="22"/>
              </w:rPr>
            </w:pPr>
            <w:r w:rsidRPr="000F7B5C">
              <w:rPr>
                <w:rFonts w:ascii="Arial" w:eastAsia="Calibri" w:hAnsi="Arial" w:cs="Arial"/>
                <w:szCs w:val="22"/>
              </w:rPr>
              <w:t>User data rate in DL</w:t>
            </w:r>
          </w:p>
        </w:tc>
        <w:tc>
          <w:tcPr>
            <w:tcW w:w="1843" w:type="dxa"/>
            <w:shd w:val="clear" w:color="auto" w:fill="auto"/>
            <w:vAlign w:val="center"/>
          </w:tcPr>
          <w:p w:rsidR="000F7B5C" w:rsidRPr="000F7B5C" w:rsidRDefault="000F7B5C" w:rsidP="00523DDA">
            <w:pPr>
              <w:jc w:val="center"/>
              <w:rPr>
                <w:rFonts w:ascii="Arial" w:eastAsia="Calibri" w:hAnsi="Arial" w:cs="Arial"/>
                <w:szCs w:val="22"/>
              </w:rPr>
            </w:pPr>
            <w:r w:rsidRPr="000F7B5C">
              <w:rPr>
                <w:rFonts w:ascii="Arial" w:eastAsia="Calibri" w:hAnsi="Arial" w:cs="Arial"/>
                <w:szCs w:val="22"/>
              </w:rPr>
              <w:t>300 Mbps</w:t>
            </w:r>
          </w:p>
        </w:tc>
        <w:tc>
          <w:tcPr>
            <w:tcW w:w="6236" w:type="dxa"/>
            <w:shd w:val="clear" w:color="auto" w:fill="auto"/>
          </w:tcPr>
          <w:p w:rsidR="000F7B5C" w:rsidRPr="000F7B5C" w:rsidRDefault="000F7B5C" w:rsidP="00523DDA">
            <w:pPr>
              <w:jc w:val="both"/>
              <w:rPr>
                <w:rFonts w:ascii="Arial" w:hAnsi="Arial" w:cs="Arial"/>
              </w:rPr>
            </w:pPr>
            <w:r w:rsidRPr="000F7B5C">
              <w:rPr>
                <w:rFonts w:ascii="Arial" w:hAnsi="Arial" w:cs="Arial"/>
              </w:rPr>
              <w:t>Achievable as peak rate but not as UE experienced data rate in average (100 Mbps) or at cell edge (significantly less).</w:t>
            </w:r>
          </w:p>
        </w:tc>
      </w:tr>
      <w:tr w:rsidR="000F7B5C" w:rsidRPr="000F7B5C" w:rsidTr="005714B9">
        <w:tc>
          <w:tcPr>
            <w:tcW w:w="1668" w:type="dxa"/>
            <w:shd w:val="clear" w:color="auto" w:fill="auto"/>
            <w:vAlign w:val="center"/>
          </w:tcPr>
          <w:p w:rsidR="000F7B5C" w:rsidRPr="000F7B5C" w:rsidRDefault="000F7B5C" w:rsidP="00523DDA">
            <w:pPr>
              <w:rPr>
                <w:rFonts w:ascii="Arial" w:eastAsia="Calibri" w:hAnsi="Arial" w:cs="Arial"/>
                <w:szCs w:val="22"/>
              </w:rPr>
            </w:pPr>
            <w:r w:rsidRPr="000F7B5C">
              <w:rPr>
                <w:rFonts w:ascii="Arial" w:eastAsia="Calibri" w:hAnsi="Arial" w:cs="Arial"/>
                <w:szCs w:val="22"/>
              </w:rPr>
              <w:t>User data rate in UL</w:t>
            </w:r>
          </w:p>
        </w:tc>
        <w:tc>
          <w:tcPr>
            <w:tcW w:w="1843" w:type="dxa"/>
            <w:shd w:val="clear" w:color="auto" w:fill="auto"/>
            <w:vAlign w:val="center"/>
          </w:tcPr>
          <w:p w:rsidR="000F7B5C" w:rsidRPr="000F7B5C" w:rsidRDefault="000F7B5C" w:rsidP="00523DDA">
            <w:pPr>
              <w:jc w:val="center"/>
              <w:rPr>
                <w:rFonts w:ascii="Arial" w:eastAsia="Calibri" w:hAnsi="Arial" w:cs="Arial"/>
                <w:szCs w:val="22"/>
              </w:rPr>
            </w:pPr>
            <w:r w:rsidRPr="000F7B5C">
              <w:rPr>
                <w:rFonts w:ascii="Arial" w:eastAsia="Calibri" w:hAnsi="Arial" w:cs="Arial"/>
                <w:szCs w:val="22"/>
              </w:rPr>
              <w:t>50 Mbps</w:t>
            </w:r>
          </w:p>
        </w:tc>
        <w:tc>
          <w:tcPr>
            <w:tcW w:w="6236" w:type="dxa"/>
            <w:shd w:val="clear" w:color="auto" w:fill="auto"/>
          </w:tcPr>
          <w:p w:rsidR="000F7B5C" w:rsidRPr="000F7B5C" w:rsidRDefault="000F7B5C" w:rsidP="00523DDA">
            <w:pPr>
              <w:jc w:val="both"/>
              <w:rPr>
                <w:rFonts w:ascii="Arial" w:hAnsi="Arial" w:cs="Arial"/>
              </w:rPr>
            </w:pPr>
            <w:r w:rsidRPr="000F7B5C">
              <w:rPr>
                <w:rFonts w:ascii="Arial" w:hAnsi="Arial" w:cs="Arial"/>
              </w:rPr>
              <w:t>Achievable as peak but not as UE experienced data rate at cell edge (10-15 Mbps for LTE-A).</w:t>
            </w:r>
          </w:p>
        </w:tc>
      </w:tr>
      <w:tr w:rsidR="000F7B5C" w:rsidRPr="000F7B5C" w:rsidTr="005714B9">
        <w:tc>
          <w:tcPr>
            <w:tcW w:w="1668" w:type="dxa"/>
            <w:shd w:val="clear" w:color="auto" w:fill="auto"/>
            <w:vAlign w:val="center"/>
          </w:tcPr>
          <w:p w:rsidR="000F7B5C" w:rsidRPr="000F7B5C" w:rsidRDefault="000F7B5C" w:rsidP="00523DDA">
            <w:pPr>
              <w:rPr>
                <w:rFonts w:ascii="Arial" w:eastAsia="Calibri" w:hAnsi="Arial" w:cs="Arial"/>
                <w:szCs w:val="22"/>
              </w:rPr>
            </w:pPr>
            <w:r w:rsidRPr="000F7B5C">
              <w:rPr>
                <w:rFonts w:ascii="Arial" w:eastAsia="Calibri" w:hAnsi="Arial" w:cs="Arial"/>
                <w:szCs w:val="22"/>
              </w:rPr>
              <w:t>Connection density</w:t>
            </w:r>
          </w:p>
        </w:tc>
        <w:tc>
          <w:tcPr>
            <w:tcW w:w="1843" w:type="dxa"/>
            <w:shd w:val="clear" w:color="auto" w:fill="auto"/>
            <w:vAlign w:val="center"/>
          </w:tcPr>
          <w:p w:rsidR="000F7B5C" w:rsidRPr="000F7B5C" w:rsidRDefault="000F7B5C" w:rsidP="00523DDA">
            <w:pPr>
              <w:jc w:val="center"/>
              <w:rPr>
                <w:rFonts w:ascii="Arial" w:eastAsia="Calibri" w:hAnsi="Arial" w:cs="Arial"/>
                <w:szCs w:val="22"/>
              </w:rPr>
            </w:pPr>
            <w:r w:rsidRPr="000F7B5C">
              <w:rPr>
                <w:rFonts w:ascii="Arial" w:eastAsia="Calibri" w:hAnsi="Arial" w:cs="Arial"/>
                <w:szCs w:val="22"/>
              </w:rPr>
              <w:t>2500/km</w:t>
            </w:r>
            <w:r w:rsidRPr="000F7B5C">
              <w:rPr>
                <w:rFonts w:ascii="Arial" w:eastAsia="Calibri" w:hAnsi="Arial" w:cs="Arial"/>
                <w:szCs w:val="22"/>
                <w:vertAlign w:val="superscript"/>
              </w:rPr>
              <w:t>2</w:t>
            </w:r>
          </w:p>
        </w:tc>
        <w:tc>
          <w:tcPr>
            <w:tcW w:w="6236" w:type="dxa"/>
            <w:shd w:val="clear" w:color="auto" w:fill="auto"/>
          </w:tcPr>
          <w:p w:rsidR="000F7B5C" w:rsidRPr="000F7B5C" w:rsidRDefault="000F7B5C" w:rsidP="00523DDA">
            <w:pPr>
              <w:jc w:val="both"/>
              <w:rPr>
                <w:rFonts w:ascii="Arial" w:hAnsi="Arial" w:cs="Arial"/>
              </w:rPr>
            </w:pPr>
            <w:r w:rsidRPr="000F7B5C">
              <w:rPr>
                <w:rFonts w:ascii="Arial" w:hAnsi="Arial" w:cs="Arial"/>
              </w:rPr>
              <w:t>Typically up to 2000/km2 in dense urban areas.</w:t>
            </w:r>
          </w:p>
        </w:tc>
      </w:tr>
      <w:tr w:rsidR="000F7B5C" w:rsidRPr="000F7B5C" w:rsidTr="005714B9">
        <w:trPr>
          <w:trHeight w:val="651"/>
        </w:trPr>
        <w:tc>
          <w:tcPr>
            <w:tcW w:w="1668" w:type="dxa"/>
            <w:shd w:val="clear" w:color="auto" w:fill="auto"/>
            <w:vAlign w:val="center"/>
          </w:tcPr>
          <w:p w:rsidR="000F7B5C" w:rsidRPr="000F7B5C" w:rsidRDefault="000F7B5C" w:rsidP="00523DDA">
            <w:pPr>
              <w:rPr>
                <w:rFonts w:ascii="Arial" w:eastAsia="Calibri" w:hAnsi="Arial" w:cs="Arial"/>
                <w:szCs w:val="22"/>
              </w:rPr>
            </w:pPr>
            <w:r w:rsidRPr="000F7B5C">
              <w:rPr>
                <w:rFonts w:ascii="Arial" w:eastAsia="Calibri" w:hAnsi="Arial" w:cs="Arial"/>
                <w:szCs w:val="22"/>
              </w:rPr>
              <w:t>Traffic Density</w:t>
            </w:r>
          </w:p>
        </w:tc>
        <w:tc>
          <w:tcPr>
            <w:tcW w:w="1843" w:type="dxa"/>
            <w:shd w:val="clear" w:color="auto" w:fill="auto"/>
            <w:vAlign w:val="center"/>
          </w:tcPr>
          <w:p w:rsidR="000F7B5C" w:rsidRPr="000F7B5C" w:rsidRDefault="000F7B5C" w:rsidP="00523DDA">
            <w:pPr>
              <w:jc w:val="center"/>
              <w:rPr>
                <w:rFonts w:ascii="Arial" w:hAnsi="Arial" w:cs="Arial"/>
              </w:rPr>
            </w:pPr>
            <w:r w:rsidRPr="000F7B5C">
              <w:rPr>
                <w:rFonts w:ascii="Arial" w:hAnsi="Arial" w:cs="Arial"/>
              </w:rPr>
              <w:t>750</w:t>
            </w:r>
            <w:r w:rsidRPr="000F7B5C">
              <w:rPr>
                <w:rFonts w:ascii="Arial" w:hAnsi="Arial" w:cs="Arial"/>
                <w:lang w:val="de-DE"/>
              </w:rPr>
              <w:t xml:space="preserve"> - 125</w:t>
            </w:r>
            <w:r w:rsidR="00523DDA">
              <w:rPr>
                <w:rFonts w:ascii="Arial" w:hAnsi="Arial" w:cs="Arial"/>
                <w:lang w:val="de-DE"/>
              </w:rPr>
              <w:t xml:space="preserve"> </w:t>
            </w:r>
            <w:proofErr w:type="spellStart"/>
            <w:r w:rsidRPr="000F7B5C">
              <w:rPr>
                <w:rFonts w:ascii="Arial" w:hAnsi="Arial" w:cs="Arial"/>
              </w:rPr>
              <w:t>Gbps</w:t>
            </w:r>
            <w:proofErr w:type="spellEnd"/>
            <w:r w:rsidRPr="000F7B5C">
              <w:rPr>
                <w:rFonts w:ascii="Arial" w:eastAsia="Calibri" w:hAnsi="Arial" w:cs="Arial"/>
                <w:szCs w:val="22"/>
              </w:rPr>
              <w:t>/km</w:t>
            </w:r>
            <w:r w:rsidRPr="000F7B5C">
              <w:rPr>
                <w:rFonts w:ascii="Arial" w:hAnsi="Arial" w:cs="Arial"/>
                <w:vertAlign w:val="superscript"/>
              </w:rPr>
              <w:t>2</w:t>
            </w:r>
          </w:p>
        </w:tc>
        <w:tc>
          <w:tcPr>
            <w:tcW w:w="6236" w:type="dxa"/>
            <w:shd w:val="clear" w:color="auto" w:fill="auto"/>
          </w:tcPr>
          <w:p w:rsidR="000F7B5C" w:rsidRPr="000F7B5C" w:rsidRDefault="000F7B5C" w:rsidP="00523DDA">
            <w:pPr>
              <w:jc w:val="both"/>
              <w:rPr>
                <w:rFonts w:ascii="Arial" w:hAnsi="Arial" w:cs="Arial"/>
              </w:rPr>
            </w:pPr>
            <w:r w:rsidRPr="000F7B5C">
              <w:rPr>
                <w:rFonts w:ascii="Arial" w:hAnsi="Arial" w:cs="Arial"/>
              </w:rPr>
              <w:t>0.77</w:t>
            </w:r>
            <w:r w:rsidR="00523DDA">
              <w:rPr>
                <w:rFonts w:ascii="Arial" w:hAnsi="Arial" w:cs="Arial"/>
              </w:rPr>
              <w:t xml:space="preserve"> </w:t>
            </w:r>
            <w:proofErr w:type="spellStart"/>
            <w:r w:rsidRPr="000F7B5C">
              <w:rPr>
                <w:rFonts w:ascii="Arial" w:hAnsi="Arial" w:cs="Arial"/>
              </w:rPr>
              <w:t>Gbps</w:t>
            </w:r>
            <w:proofErr w:type="spellEnd"/>
            <w:r w:rsidRPr="000F7B5C">
              <w:rPr>
                <w:rFonts w:ascii="Arial" w:hAnsi="Arial" w:cs="Arial"/>
              </w:rPr>
              <w:t>/km² (for spectral efficiency of 1bps/Hz/cell, 20</w:t>
            </w:r>
            <w:r w:rsidR="00523DDA">
              <w:rPr>
                <w:rFonts w:ascii="Arial" w:hAnsi="Arial" w:cs="Arial"/>
              </w:rPr>
              <w:t xml:space="preserve"> </w:t>
            </w:r>
            <w:r w:rsidRPr="000F7B5C">
              <w:rPr>
                <w:rFonts w:ascii="Arial" w:hAnsi="Arial" w:cs="Arial"/>
              </w:rPr>
              <w:t>MHz spectrum, ISD of 300</w:t>
            </w:r>
            <w:r w:rsidR="00523DDA">
              <w:rPr>
                <w:rFonts w:ascii="Arial" w:hAnsi="Arial" w:cs="Arial"/>
              </w:rPr>
              <w:t xml:space="preserve"> </w:t>
            </w:r>
            <w:r w:rsidRPr="000F7B5C">
              <w:rPr>
                <w:rFonts w:ascii="Arial" w:hAnsi="Arial" w:cs="Arial"/>
              </w:rPr>
              <w:t>m).</w:t>
            </w:r>
          </w:p>
        </w:tc>
      </w:tr>
      <w:tr w:rsidR="000F7B5C" w:rsidRPr="000F7B5C" w:rsidTr="005714B9">
        <w:tc>
          <w:tcPr>
            <w:tcW w:w="1668" w:type="dxa"/>
            <w:shd w:val="clear" w:color="auto" w:fill="auto"/>
            <w:vAlign w:val="center"/>
          </w:tcPr>
          <w:p w:rsidR="000F7B5C" w:rsidRPr="000F7B5C" w:rsidRDefault="000F7B5C" w:rsidP="00523DDA">
            <w:pPr>
              <w:rPr>
                <w:rFonts w:ascii="Arial" w:eastAsia="Calibri" w:hAnsi="Arial" w:cs="Arial"/>
                <w:szCs w:val="22"/>
              </w:rPr>
            </w:pPr>
            <w:r w:rsidRPr="000F7B5C">
              <w:rPr>
                <w:rFonts w:ascii="Arial" w:eastAsia="Calibri" w:hAnsi="Arial" w:cs="Arial"/>
                <w:szCs w:val="22"/>
              </w:rPr>
              <w:t>Mobility</w:t>
            </w:r>
          </w:p>
        </w:tc>
        <w:tc>
          <w:tcPr>
            <w:tcW w:w="1843" w:type="dxa"/>
            <w:shd w:val="clear" w:color="auto" w:fill="auto"/>
            <w:vAlign w:val="center"/>
          </w:tcPr>
          <w:p w:rsidR="000F7B5C" w:rsidRPr="000F7B5C" w:rsidRDefault="000F7B5C" w:rsidP="00523DDA">
            <w:pPr>
              <w:jc w:val="center"/>
              <w:rPr>
                <w:rFonts w:ascii="Arial" w:eastAsia="Calibri" w:hAnsi="Arial" w:cs="Arial"/>
                <w:szCs w:val="22"/>
              </w:rPr>
            </w:pPr>
            <w:r w:rsidRPr="000F7B5C">
              <w:rPr>
                <w:rFonts w:ascii="Arial" w:eastAsia="Calibri" w:hAnsi="Arial" w:cs="Arial"/>
                <w:szCs w:val="22"/>
              </w:rPr>
              <w:t>100</w:t>
            </w:r>
            <w:r w:rsidR="00F44DBB">
              <w:rPr>
                <w:rFonts w:ascii="Arial" w:eastAsia="Calibri" w:hAnsi="Arial" w:cs="Arial"/>
                <w:szCs w:val="22"/>
              </w:rPr>
              <w:t xml:space="preserve"> </w:t>
            </w:r>
            <w:r w:rsidRPr="000F7B5C">
              <w:rPr>
                <w:rFonts w:ascii="Arial" w:eastAsia="Calibri" w:hAnsi="Arial" w:cs="Arial"/>
                <w:szCs w:val="22"/>
              </w:rPr>
              <w:t>km/h</w:t>
            </w:r>
          </w:p>
        </w:tc>
        <w:tc>
          <w:tcPr>
            <w:tcW w:w="6236" w:type="dxa"/>
            <w:shd w:val="clear" w:color="auto" w:fill="auto"/>
          </w:tcPr>
          <w:p w:rsidR="000F7B5C" w:rsidRPr="000F7B5C" w:rsidRDefault="000F7B5C" w:rsidP="00523DDA">
            <w:pPr>
              <w:jc w:val="both"/>
              <w:rPr>
                <w:rFonts w:ascii="Arial" w:hAnsi="Arial" w:cs="Arial"/>
              </w:rPr>
            </w:pPr>
            <w:r w:rsidRPr="000F7B5C">
              <w:rPr>
                <w:rFonts w:ascii="Arial" w:hAnsi="Arial" w:cs="Arial"/>
              </w:rPr>
              <w:t>High speed performance up to 120 km/h, functional support up to 350</w:t>
            </w:r>
            <w:r w:rsidR="00523DDA">
              <w:rPr>
                <w:rFonts w:ascii="Arial" w:hAnsi="Arial" w:cs="Arial"/>
              </w:rPr>
              <w:t xml:space="preserve"> </w:t>
            </w:r>
            <w:r w:rsidRPr="000F7B5C">
              <w:rPr>
                <w:rFonts w:ascii="Arial" w:hAnsi="Arial" w:cs="Arial"/>
              </w:rPr>
              <w:t>km/h (but with lower rates), considerations of speeds up to 500</w:t>
            </w:r>
            <w:r w:rsidR="00523DDA">
              <w:rPr>
                <w:rFonts w:ascii="Arial" w:hAnsi="Arial" w:cs="Arial"/>
              </w:rPr>
              <w:t xml:space="preserve"> </w:t>
            </w:r>
            <w:r w:rsidRPr="000F7B5C">
              <w:rPr>
                <w:rFonts w:ascii="Arial" w:hAnsi="Arial" w:cs="Arial"/>
              </w:rPr>
              <w:t>km/h.</w:t>
            </w:r>
          </w:p>
        </w:tc>
      </w:tr>
      <w:tr w:rsidR="000F7B5C" w:rsidRPr="000F7B5C" w:rsidTr="005714B9">
        <w:tc>
          <w:tcPr>
            <w:tcW w:w="1668" w:type="dxa"/>
            <w:shd w:val="clear" w:color="auto" w:fill="auto"/>
            <w:vAlign w:val="center"/>
          </w:tcPr>
          <w:p w:rsidR="000F7B5C" w:rsidRPr="000F7B5C" w:rsidRDefault="000F7B5C" w:rsidP="00523DDA">
            <w:pPr>
              <w:rPr>
                <w:rFonts w:ascii="Arial" w:eastAsia="Calibri" w:hAnsi="Arial" w:cs="Arial"/>
                <w:szCs w:val="22"/>
              </w:rPr>
            </w:pPr>
            <w:r w:rsidRPr="000F7B5C">
              <w:rPr>
                <w:rFonts w:ascii="Arial" w:eastAsia="Calibri" w:hAnsi="Arial" w:cs="Arial"/>
                <w:szCs w:val="22"/>
              </w:rPr>
              <w:t>Availability</w:t>
            </w:r>
          </w:p>
        </w:tc>
        <w:tc>
          <w:tcPr>
            <w:tcW w:w="1843" w:type="dxa"/>
            <w:shd w:val="clear" w:color="auto" w:fill="auto"/>
            <w:vAlign w:val="center"/>
          </w:tcPr>
          <w:p w:rsidR="000F7B5C" w:rsidRPr="000F7B5C" w:rsidRDefault="000F7B5C" w:rsidP="00523DDA">
            <w:pPr>
              <w:jc w:val="center"/>
              <w:rPr>
                <w:rFonts w:ascii="Arial" w:eastAsia="Calibri" w:hAnsi="Arial" w:cs="Arial"/>
                <w:szCs w:val="22"/>
                <w:highlight w:val="yellow"/>
              </w:rPr>
            </w:pPr>
            <w:r w:rsidRPr="000F7B5C">
              <w:rPr>
                <w:rFonts w:ascii="Arial" w:eastAsia="Calibri" w:hAnsi="Arial" w:cs="Arial"/>
                <w:szCs w:val="22"/>
              </w:rPr>
              <w:t>95%</w:t>
            </w:r>
          </w:p>
        </w:tc>
        <w:tc>
          <w:tcPr>
            <w:tcW w:w="6236" w:type="dxa"/>
            <w:shd w:val="clear" w:color="auto" w:fill="auto"/>
          </w:tcPr>
          <w:p w:rsidR="000F7B5C" w:rsidRPr="000F7B5C" w:rsidRDefault="000F7B5C" w:rsidP="00523DDA">
            <w:pPr>
              <w:jc w:val="both"/>
              <w:rPr>
                <w:rFonts w:ascii="Arial" w:hAnsi="Arial" w:cs="Arial"/>
              </w:rPr>
            </w:pPr>
            <w:r w:rsidRPr="000F7B5C">
              <w:rPr>
                <w:rFonts w:ascii="Arial" w:hAnsi="Arial" w:cs="Arial"/>
              </w:rPr>
              <w:t>Not specified (treated as a business decision), but in practice it is taken as a coverage probability of a network (typically 95%).</w:t>
            </w:r>
          </w:p>
        </w:tc>
      </w:tr>
      <w:tr w:rsidR="000F7B5C" w:rsidRPr="000F7B5C" w:rsidTr="005714B9">
        <w:tc>
          <w:tcPr>
            <w:tcW w:w="1668" w:type="dxa"/>
            <w:shd w:val="clear" w:color="auto" w:fill="auto"/>
            <w:vAlign w:val="center"/>
          </w:tcPr>
          <w:p w:rsidR="000F7B5C" w:rsidRPr="000F7B5C" w:rsidRDefault="000F7B5C" w:rsidP="00523DDA">
            <w:pPr>
              <w:rPr>
                <w:rFonts w:ascii="Arial" w:eastAsia="Calibri" w:hAnsi="Arial" w:cs="Arial"/>
                <w:szCs w:val="22"/>
              </w:rPr>
            </w:pPr>
            <w:r w:rsidRPr="000F7B5C">
              <w:rPr>
                <w:rFonts w:ascii="Arial" w:eastAsia="Calibri" w:hAnsi="Arial" w:cs="Arial"/>
                <w:szCs w:val="22"/>
              </w:rPr>
              <w:t>Reliability</w:t>
            </w:r>
          </w:p>
        </w:tc>
        <w:tc>
          <w:tcPr>
            <w:tcW w:w="1843" w:type="dxa"/>
            <w:shd w:val="clear" w:color="auto" w:fill="auto"/>
            <w:vAlign w:val="center"/>
          </w:tcPr>
          <w:p w:rsidR="000F7B5C" w:rsidRPr="000F7B5C" w:rsidRDefault="000F7B5C" w:rsidP="00523DDA">
            <w:pPr>
              <w:jc w:val="center"/>
              <w:rPr>
                <w:rFonts w:ascii="Arial" w:eastAsia="Calibri" w:hAnsi="Arial" w:cs="Arial"/>
                <w:szCs w:val="22"/>
                <w:highlight w:val="yellow"/>
              </w:rPr>
            </w:pPr>
            <w:r w:rsidRPr="000F7B5C">
              <w:rPr>
                <w:rFonts w:ascii="Arial" w:eastAsia="Calibri" w:hAnsi="Arial" w:cs="Arial"/>
                <w:szCs w:val="22"/>
              </w:rPr>
              <w:t>95%</w:t>
            </w:r>
          </w:p>
        </w:tc>
        <w:tc>
          <w:tcPr>
            <w:tcW w:w="6236" w:type="dxa"/>
            <w:shd w:val="clear" w:color="auto" w:fill="auto"/>
          </w:tcPr>
          <w:p w:rsidR="000F7B5C" w:rsidRPr="000F7B5C" w:rsidRDefault="000F7B5C" w:rsidP="00523DDA">
            <w:pPr>
              <w:jc w:val="both"/>
              <w:rPr>
                <w:rFonts w:ascii="Arial" w:hAnsi="Arial" w:cs="Arial"/>
              </w:rPr>
            </w:pPr>
            <w:r w:rsidRPr="000F7B5C">
              <w:rPr>
                <w:rFonts w:ascii="Arial" w:hAnsi="Arial" w:cs="Arial"/>
              </w:rPr>
              <w:t>Not specified.</w:t>
            </w:r>
          </w:p>
        </w:tc>
      </w:tr>
      <w:tr w:rsidR="000F7B5C" w:rsidRPr="000F7B5C" w:rsidTr="005714B9">
        <w:tc>
          <w:tcPr>
            <w:tcW w:w="1668" w:type="dxa"/>
            <w:shd w:val="clear" w:color="auto" w:fill="auto"/>
            <w:vAlign w:val="center"/>
          </w:tcPr>
          <w:p w:rsidR="000F7B5C" w:rsidRPr="000F7B5C" w:rsidRDefault="000F7B5C" w:rsidP="00523DDA">
            <w:pPr>
              <w:rPr>
                <w:rFonts w:ascii="Arial" w:eastAsia="Calibri" w:hAnsi="Arial" w:cs="Arial"/>
                <w:szCs w:val="22"/>
              </w:rPr>
            </w:pPr>
            <w:r w:rsidRPr="000F7B5C">
              <w:rPr>
                <w:rFonts w:ascii="Arial" w:eastAsia="Calibri" w:hAnsi="Arial" w:cs="Arial"/>
                <w:szCs w:val="22"/>
              </w:rPr>
              <w:t>Latency</w:t>
            </w:r>
          </w:p>
        </w:tc>
        <w:tc>
          <w:tcPr>
            <w:tcW w:w="1843" w:type="dxa"/>
            <w:shd w:val="clear" w:color="auto" w:fill="auto"/>
            <w:vAlign w:val="center"/>
          </w:tcPr>
          <w:p w:rsidR="000F7B5C" w:rsidRPr="000F7B5C" w:rsidRDefault="000F7B5C" w:rsidP="00523DDA">
            <w:pPr>
              <w:jc w:val="center"/>
              <w:rPr>
                <w:rFonts w:ascii="Arial" w:eastAsia="Calibri" w:hAnsi="Arial" w:cs="Arial"/>
                <w:szCs w:val="22"/>
                <w:highlight w:val="yellow"/>
              </w:rPr>
            </w:pPr>
            <w:r w:rsidRPr="000F7B5C">
              <w:rPr>
                <w:rFonts w:ascii="Arial" w:eastAsia="Calibri" w:hAnsi="Arial" w:cs="Arial"/>
                <w:szCs w:val="22"/>
              </w:rPr>
              <w:t>10</w:t>
            </w:r>
            <w:r w:rsidR="00F44DBB">
              <w:rPr>
                <w:rFonts w:ascii="Arial" w:eastAsia="Calibri" w:hAnsi="Arial" w:cs="Arial"/>
                <w:szCs w:val="22"/>
              </w:rPr>
              <w:t xml:space="preserve"> </w:t>
            </w:r>
            <w:proofErr w:type="spellStart"/>
            <w:r w:rsidRPr="000F7B5C">
              <w:rPr>
                <w:rFonts w:ascii="Arial" w:eastAsia="Calibri" w:hAnsi="Arial" w:cs="Arial"/>
                <w:szCs w:val="22"/>
              </w:rPr>
              <w:t>ms</w:t>
            </w:r>
            <w:proofErr w:type="spellEnd"/>
          </w:p>
        </w:tc>
        <w:tc>
          <w:tcPr>
            <w:tcW w:w="6236" w:type="dxa"/>
            <w:shd w:val="clear" w:color="auto" w:fill="auto"/>
          </w:tcPr>
          <w:p w:rsidR="000F7B5C" w:rsidRPr="000F7B5C" w:rsidRDefault="000F7B5C" w:rsidP="00523DDA">
            <w:pPr>
              <w:jc w:val="both"/>
              <w:rPr>
                <w:rFonts w:ascii="Arial" w:hAnsi="Arial" w:cs="Arial"/>
              </w:rPr>
            </w:pPr>
            <w:r w:rsidRPr="000F7B5C">
              <w:rPr>
                <w:rFonts w:ascii="Arial" w:hAnsi="Arial" w:cs="Arial"/>
              </w:rPr>
              <w:t>In practice often 50</w:t>
            </w:r>
            <w:r w:rsidR="00523DDA">
              <w:rPr>
                <w:rFonts w:ascii="Arial" w:hAnsi="Arial" w:cs="Arial"/>
              </w:rPr>
              <w:t xml:space="preserve"> </w:t>
            </w:r>
            <w:proofErr w:type="spellStart"/>
            <w:r w:rsidRPr="000F7B5C">
              <w:rPr>
                <w:rFonts w:ascii="Arial" w:hAnsi="Arial" w:cs="Arial"/>
              </w:rPr>
              <w:t>ms</w:t>
            </w:r>
            <w:proofErr w:type="spellEnd"/>
            <w:r w:rsidRPr="000F7B5C">
              <w:rPr>
                <w:rFonts w:ascii="Arial" w:hAnsi="Arial" w:cs="Arial"/>
              </w:rPr>
              <w:t xml:space="preserve"> E2E (10</w:t>
            </w:r>
            <w:r w:rsidR="005714B9">
              <w:rPr>
                <w:rFonts w:ascii="Arial" w:hAnsi="Arial" w:cs="Arial"/>
              </w:rPr>
              <w:t xml:space="preserve"> </w:t>
            </w:r>
            <w:proofErr w:type="spellStart"/>
            <w:r w:rsidRPr="000F7B5C">
              <w:rPr>
                <w:rFonts w:ascii="Arial" w:hAnsi="Arial" w:cs="Arial"/>
              </w:rPr>
              <w:t>ms</w:t>
            </w:r>
            <w:proofErr w:type="spellEnd"/>
            <w:r w:rsidRPr="000F7B5C">
              <w:rPr>
                <w:rFonts w:ascii="Arial" w:hAnsi="Arial" w:cs="Arial"/>
              </w:rPr>
              <w:t xml:space="preserve"> for 2 way RAN).</w:t>
            </w:r>
          </w:p>
        </w:tc>
      </w:tr>
    </w:tbl>
    <w:p w:rsidR="000F7B5C" w:rsidRDefault="000F7B5C" w:rsidP="000F7B5C">
      <w:pPr>
        <w:pStyle w:val="Paragraph"/>
        <w:rPr>
          <w:rFonts w:cs="Arial"/>
        </w:rPr>
      </w:pPr>
    </w:p>
    <w:p w:rsidR="00523DDA" w:rsidRPr="00F57EF1" w:rsidRDefault="00523DDA" w:rsidP="000F7B5C">
      <w:pPr>
        <w:pStyle w:val="Paragraph"/>
        <w:rPr>
          <w:rFonts w:cs="Arial"/>
        </w:rPr>
      </w:pPr>
    </w:p>
    <w:p w:rsidR="00523DDA" w:rsidRPr="00F57EF1" w:rsidRDefault="00523DDA" w:rsidP="00430CD9">
      <w:pPr>
        <w:pStyle w:val="Heading3"/>
        <w:tabs>
          <w:tab w:val="clear" w:pos="720"/>
        </w:tabs>
        <w:spacing w:after="120"/>
        <w:ind w:left="0" w:firstLine="0"/>
        <w:rPr>
          <w:i/>
          <w:sz w:val="24"/>
        </w:rPr>
      </w:pPr>
      <w:bookmarkStart w:id="11" w:name="_Toc420679133"/>
      <w:bookmarkStart w:id="12" w:name="_Toc434248850"/>
      <w:bookmarkStart w:id="13" w:name="_Toc434238195"/>
      <w:bookmarkStart w:id="14" w:name="_Toc435798368"/>
      <w:r w:rsidRPr="00F57EF1">
        <w:rPr>
          <w:i/>
          <w:sz w:val="24"/>
        </w:rPr>
        <w:t>Use Case 3: Dense urban society with distributed crowds</w:t>
      </w:r>
      <w:bookmarkEnd w:id="11"/>
      <w:bookmarkEnd w:id="12"/>
      <w:bookmarkEnd w:id="13"/>
      <w:bookmarkEnd w:id="14"/>
    </w:p>
    <w:p w:rsidR="00523DDA" w:rsidRPr="00430CD9" w:rsidRDefault="00523DDA" w:rsidP="00523DDA">
      <w:pPr>
        <w:pStyle w:val="Heading4"/>
        <w:tabs>
          <w:tab w:val="clear" w:pos="864"/>
        </w:tabs>
        <w:spacing w:after="120"/>
        <w:ind w:left="862" w:hanging="862"/>
        <w:rPr>
          <w:b w:val="0"/>
          <w:sz w:val="24"/>
        </w:rPr>
      </w:pPr>
      <w:r w:rsidRPr="00430CD9">
        <w:rPr>
          <w:b w:val="0"/>
          <w:sz w:val="24"/>
        </w:rPr>
        <w:t>Description and Key Features</w:t>
      </w:r>
    </w:p>
    <w:p w:rsidR="00523DDA" w:rsidRPr="00430CD9" w:rsidRDefault="00523DDA" w:rsidP="00430CD9">
      <w:pPr>
        <w:spacing w:before="100" w:beforeAutospacing="1"/>
        <w:jc w:val="both"/>
        <w:rPr>
          <w:rFonts w:ascii="Arial" w:eastAsia="Times New Roman" w:hAnsi="Arial" w:cs="Arial"/>
          <w:lang w:eastAsia="en-GB"/>
        </w:rPr>
      </w:pPr>
      <w:r w:rsidRPr="00430CD9">
        <w:rPr>
          <w:rFonts w:ascii="Arial" w:eastAsia="Times New Roman" w:hAnsi="Arial" w:cs="Arial"/>
          <w:lang w:eastAsia="en-GB"/>
        </w:rPr>
        <w:t xml:space="preserve">In urban dense areas, end users expect to have high capacity seamless connections to wireless services almost anywhere. Most of mobile networks users are either stationary or slowly moving. User’s density and demands are variable: we consider a use case in which in a dense urban area there are some locations with a massive crowd concentrated for some periods of time in small areas (e.g. for public or sport events, concerts, </w:t>
      </w:r>
      <w:proofErr w:type="spellStart"/>
      <w:r w:rsidRPr="00430CD9">
        <w:rPr>
          <w:rFonts w:ascii="Arial" w:eastAsia="Times New Roman" w:hAnsi="Arial" w:cs="Arial"/>
          <w:lang w:eastAsia="en-GB"/>
        </w:rPr>
        <w:t>etc</w:t>
      </w:r>
      <w:proofErr w:type="spellEnd"/>
      <w:r w:rsidRPr="00430CD9">
        <w:rPr>
          <w:rFonts w:ascii="Arial" w:eastAsia="Times New Roman" w:hAnsi="Arial" w:cs="Arial"/>
          <w:lang w:eastAsia="en-GB"/>
        </w:rPr>
        <w:t xml:space="preserve">). The kind of traffic is diversified: users can be interested in specific information during the event (scores, information about athletes or musicians, </w:t>
      </w:r>
      <w:proofErr w:type="spellStart"/>
      <w:r w:rsidRPr="00430CD9">
        <w:rPr>
          <w:rFonts w:ascii="Arial" w:eastAsia="Times New Roman" w:hAnsi="Arial" w:cs="Arial"/>
          <w:lang w:eastAsia="en-GB"/>
        </w:rPr>
        <w:t>etc</w:t>
      </w:r>
      <w:proofErr w:type="spellEnd"/>
      <w:r w:rsidRPr="00430CD9">
        <w:rPr>
          <w:rFonts w:ascii="Arial" w:eastAsia="Times New Roman" w:hAnsi="Arial" w:cs="Arial"/>
          <w:lang w:eastAsia="en-GB"/>
        </w:rPr>
        <w:t xml:space="preserve">); they can watch HD video, share live video, or post on social networks. Crowds can be concentrated in an outdoor stadium, but also in an events hall (concerts, sport events indoor </w:t>
      </w:r>
      <w:proofErr w:type="spellStart"/>
      <w:r w:rsidRPr="00430CD9">
        <w:rPr>
          <w:rFonts w:ascii="Arial" w:eastAsia="Times New Roman" w:hAnsi="Arial" w:cs="Arial"/>
          <w:lang w:eastAsia="en-GB"/>
        </w:rPr>
        <w:t>etc</w:t>
      </w:r>
      <w:proofErr w:type="spellEnd"/>
      <w:r w:rsidRPr="00430CD9">
        <w:rPr>
          <w:rFonts w:ascii="Arial" w:eastAsia="Times New Roman" w:hAnsi="Arial" w:cs="Arial"/>
          <w:lang w:eastAsia="en-GB"/>
        </w:rPr>
        <w:t>). To ensure uniform connectivity and uniform capacity, outdoor/indoor propagation is also of interest (stadiums have covered parts and access rings). Indoor, outdoor and outdoor/indoor propagation environments have then to be considered.</w:t>
      </w:r>
    </w:p>
    <w:p w:rsidR="00523DDA" w:rsidRPr="00F57EF1" w:rsidRDefault="00523DDA" w:rsidP="00523DDA">
      <w:pPr>
        <w:pStyle w:val="Paragraph"/>
        <w:rPr>
          <w:rFonts w:cs="Arial"/>
        </w:rPr>
      </w:pPr>
    </w:p>
    <w:p w:rsidR="00523DDA" w:rsidRPr="00F57EF1" w:rsidRDefault="00523DDA" w:rsidP="00523DDA">
      <w:pPr>
        <w:pStyle w:val="Heading4"/>
        <w:tabs>
          <w:tab w:val="clear" w:pos="864"/>
        </w:tabs>
        <w:spacing w:after="120"/>
        <w:ind w:left="862" w:hanging="862"/>
        <w:rPr>
          <w:rFonts w:cs="Arial"/>
          <w:b w:val="0"/>
          <w:sz w:val="24"/>
        </w:rPr>
      </w:pPr>
      <w:r w:rsidRPr="00F57EF1">
        <w:rPr>
          <w:rFonts w:cs="Arial"/>
          <w:b w:val="0"/>
          <w:sz w:val="24"/>
        </w:rPr>
        <w:t>Key Performance Indicators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985"/>
        <w:gridCol w:w="6378"/>
      </w:tblGrid>
      <w:tr w:rsidR="00523DDA" w:rsidRPr="00F57EF1" w:rsidTr="00F44DBB">
        <w:trPr>
          <w:trHeight w:val="415"/>
        </w:trPr>
        <w:tc>
          <w:tcPr>
            <w:tcW w:w="1526"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523DDA" w:rsidRPr="00F57EF1" w:rsidRDefault="00523DDA" w:rsidP="00523DDA">
            <w:pPr>
              <w:jc w:val="center"/>
              <w:rPr>
                <w:rFonts w:ascii="Arial" w:eastAsia="Calibri" w:hAnsi="Arial" w:cs="Arial"/>
                <w:b/>
                <w:szCs w:val="22"/>
              </w:rPr>
            </w:pPr>
            <w:r w:rsidRPr="00F57EF1">
              <w:rPr>
                <w:rFonts w:ascii="Arial" w:eastAsia="Calibri" w:hAnsi="Arial" w:cs="Arial"/>
                <w:b/>
                <w:szCs w:val="22"/>
              </w:rPr>
              <w:t>KPI</w:t>
            </w:r>
          </w:p>
        </w:tc>
        <w:tc>
          <w:tcPr>
            <w:tcW w:w="1985"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523DDA" w:rsidRPr="00F57EF1" w:rsidRDefault="00523DDA" w:rsidP="00523DDA">
            <w:pPr>
              <w:jc w:val="center"/>
              <w:rPr>
                <w:rFonts w:ascii="Arial" w:eastAsia="Calibri" w:hAnsi="Arial" w:cs="Arial"/>
                <w:b/>
                <w:szCs w:val="22"/>
              </w:rPr>
            </w:pPr>
            <w:r w:rsidRPr="00F57EF1">
              <w:rPr>
                <w:rFonts w:ascii="Arial" w:eastAsia="Calibri" w:hAnsi="Arial" w:cs="Arial"/>
                <w:b/>
                <w:szCs w:val="22"/>
              </w:rPr>
              <w:t>Requirement</w:t>
            </w:r>
          </w:p>
        </w:tc>
        <w:tc>
          <w:tcPr>
            <w:tcW w:w="6378"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523DDA" w:rsidRPr="00F57EF1" w:rsidRDefault="00523DDA" w:rsidP="00523DDA">
            <w:pPr>
              <w:jc w:val="center"/>
              <w:rPr>
                <w:rFonts w:ascii="Arial" w:eastAsia="Calibri" w:hAnsi="Arial" w:cs="Arial"/>
                <w:b/>
                <w:szCs w:val="22"/>
              </w:rPr>
            </w:pPr>
            <w:r w:rsidRPr="00F57EF1">
              <w:rPr>
                <w:rFonts w:ascii="Arial" w:eastAsia="Calibri" w:hAnsi="Arial" w:cs="Arial"/>
                <w:b/>
                <w:szCs w:val="22"/>
              </w:rPr>
              <w:t>Comment</w:t>
            </w:r>
          </w:p>
        </w:tc>
      </w:tr>
      <w:tr w:rsidR="00523DDA" w:rsidRPr="00F57EF1" w:rsidTr="00F44DBB">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User data rate in DL</w:t>
            </w:r>
          </w:p>
        </w:tc>
        <w:tc>
          <w:tcPr>
            <w:tcW w:w="1985"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25Mbps</w:t>
            </w:r>
          </w:p>
          <w:p w:rsidR="00523DDA" w:rsidRPr="00F57EF1" w:rsidRDefault="00523DDA" w:rsidP="000E61A7">
            <w:pPr>
              <w:rPr>
                <w:rFonts w:ascii="Arial" w:eastAsia="Calibri" w:hAnsi="Arial" w:cs="Arial"/>
                <w:sz w:val="18"/>
                <w:szCs w:val="18"/>
              </w:rPr>
            </w:pPr>
            <w:r w:rsidRPr="00F57EF1">
              <w:rPr>
                <w:rFonts w:ascii="Arial" w:eastAsia="Calibri" w:hAnsi="Arial" w:cs="Arial"/>
                <w:sz w:val="18"/>
                <w:szCs w:val="18"/>
              </w:rPr>
              <w:t>(up to 50Mbps)</w:t>
            </w:r>
          </w:p>
        </w:tc>
        <w:tc>
          <w:tcPr>
            <w:tcW w:w="6378"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For special events 25 Mbps are considered sufficient. When urban dense society then the DL targets up to 50 Mbps.</w:t>
            </w:r>
          </w:p>
        </w:tc>
      </w:tr>
      <w:tr w:rsidR="00523DDA" w:rsidRPr="00F57EF1" w:rsidTr="00F44DBB">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User data rate in UL</w:t>
            </w:r>
          </w:p>
        </w:tc>
        <w:tc>
          <w:tcPr>
            <w:tcW w:w="1985"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50Mbps</w:t>
            </w:r>
          </w:p>
        </w:tc>
        <w:tc>
          <w:tcPr>
            <w:tcW w:w="6378"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Due to a massive sharing of HD video and photos the data rate is estimated higher in upload (~50 Mbps).</w:t>
            </w:r>
          </w:p>
        </w:tc>
      </w:tr>
      <w:tr w:rsidR="00523DDA" w:rsidRPr="00F57EF1" w:rsidTr="00F44DBB">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Connection density</w:t>
            </w:r>
          </w:p>
        </w:tc>
        <w:tc>
          <w:tcPr>
            <w:tcW w:w="1985"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hAnsi="Arial" w:cs="Arial"/>
              </w:rPr>
            </w:pPr>
            <w:r w:rsidRPr="00F57EF1">
              <w:rPr>
                <w:rFonts w:ascii="Arial" w:hAnsi="Arial" w:cs="Arial"/>
              </w:rPr>
              <w:t>Peaks of 150000 users/km²</w:t>
            </w:r>
          </w:p>
          <w:p w:rsidR="00523DDA" w:rsidRPr="00F57EF1" w:rsidRDefault="00523DDA" w:rsidP="000E61A7">
            <w:pPr>
              <w:rPr>
                <w:rFonts w:ascii="Arial" w:eastAsia="Calibri" w:hAnsi="Arial" w:cs="Arial"/>
                <w:szCs w:val="22"/>
              </w:rPr>
            </w:pPr>
            <w:r w:rsidRPr="00F57EF1">
              <w:rPr>
                <w:rFonts w:ascii="Arial" w:hAnsi="Arial" w:cs="Arial"/>
                <w:lang w:val="en-US"/>
              </w:rPr>
              <w:t>Average active users in stadium: 30000</w:t>
            </w:r>
          </w:p>
        </w:tc>
        <w:tc>
          <w:tcPr>
            <w:tcW w:w="6378" w:type="dxa"/>
            <w:tcBorders>
              <w:top w:val="single" w:sz="4" w:space="0" w:color="auto"/>
              <w:left w:val="single" w:sz="4" w:space="0" w:color="auto"/>
              <w:bottom w:val="single" w:sz="4" w:space="0" w:color="auto"/>
              <w:right w:val="single" w:sz="4" w:space="0" w:color="auto"/>
            </w:tcBorders>
          </w:tcPr>
          <w:p w:rsidR="00523DDA" w:rsidRPr="00F57EF1" w:rsidRDefault="00523DDA" w:rsidP="00F44DBB">
            <w:pPr>
              <w:jc w:val="both"/>
              <w:rPr>
                <w:rFonts w:ascii="Arial" w:hAnsi="Arial" w:cs="Arial"/>
              </w:rPr>
            </w:pPr>
            <w:r w:rsidRPr="00F57EF1">
              <w:rPr>
                <w:rFonts w:ascii="Arial" w:hAnsi="Arial" w:cs="Arial"/>
              </w:rPr>
              <w:t>In case of dedicated structures (stadium or event areas), there may be heavy traffic peaks during the events, but the average load is lower.</w:t>
            </w:r>
            <w:r w:rsidR="00F44DBB">
              <w:rPr>
                <w:rFonts w:ascii="Arial" w:hAnsi="Arial" w:cs="Arial"/>
              </w:rPr>
              <w:t xml:space="preserve"> </w:t>
            </w:r>
            <w:r w:rsidRPr="00F57EF1">
              <w:rPr>
                <w:rFonts w:ascii="Arial" w:hAnsi="Arial" w:cs="Arial"/>
              </w:rPr>
              <w:t>In a stadium (0.2 km²) the average number of active users is computed considering that in a stadium with a capacity of 100000 people, 30% of users are in average active.</w:t>
            </w:r>
          </w:p>
        </w:tc>
      </w:tr>
      <w:tr w:rsidR="00523DDA" w:rsidRPr="00F57EF1" w:rsidTr="00F44DBB">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Traffic Density</w:t>
            </w:r>
          </w:p>
        </w:tc>
        <w:tc>
          <w:tcPr>
            <w:tcW w:w="1985"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pStyle w:val="ListParagraph"/>
              <w:ind w:left="0"/>
              <w:rPr>
                <w:rFonts w:ascii="Arial" w:eastAsia="MS Mincho" w:hAnsi="Arial" w:cs="Arial"/>
                <w:szCs w:val="24"/>
                <w:lang w:val="en-GB"/>
              </w:rPr>
            </w:pPr>
            <w:r w:rsidRPr="00F57EF1">
              <w:rPr>
                <w:rFonts w:ascii="Arial" w:eastAsia="MS Mincho" w:hAnsi="Arial" w:cs="Arial"/>
                <w:szCs w:val="24"/>
                <w:lang w:val="en-GB"/>
              </w:rPr>
              <w:t>Peaks</w:t>
            </w:r>
          </w:p>
          <w:p w:rsidR="00523DDA" w:rsidRPr="00F57EF1" w:rsidRDefault="00523DDA" w:rsidP="000E61A7">
            <w:pPr>
              <w:pStyle w:val="ListParagraph"/>
              <w:ind w:left="0"/>
              <w:rPr>
                <w:rFonts w:ascii="Arial" w:eastAsia="MS Mincho" w:hAnsi="Arial" w:cs="Arial"/>
                <w:szCs w:val="24"/>
                <w:lang w:val="en-GB"/>
              </w:rPr>
            </w:pPr>
            <w:r w:rsidRPr="00F57EF1">
              <w:rPr>
                <w:rFonts w:ascii="Arial" w:eastAsia="MS Mincho" w:hAnsi="Arial" w:cs="Arial"/>
                <w:szCs w:val="24"/>
                <w:lang w:val="en-GB"/>
              </w:rPr>
              <w:t>DL: .75</w:t>
            </w:r>
            <w:r w:rsidR="00F44DBB">
              <w:rPr>
                <w:rFonts w:ascii="Arial" w:eastAsia="MS Mincho" w:hAnsi="Arial" w:cs="Arial"/>
                <w:szCs w:val="24"/>
                <w:lang w:val="en-GB"/>
              </w:rPr>
              <w:t xml:space="preserve"> </w:t>
            </w:r>
            <w:proofErr w:type="spellStart"/>
            <w:r w:rsidRPr="00F57EF1">
              <w:rPr>
                <w:rFonts w:ascii="Arial" w:eastAsia="MS Mincho" w:hAnsi="Arial" w:cs="Arial"/>
                <w:szCs w:val="24"/>
                <w:lang w:val="en-GB"/>
              </w:rPr>
              <w:t>Tbps</w:t>
            </w:r>
            <w:proofErr w:type="spellEnd"/>
            <w:r w:rsidRPr="00F57EF1">
              <w:rPr>
                <w:rFonts w:ascii="Arial" w:eastAsia="MS Mincho" w:hAnsi="Arial" w:cs="Arial"/>
                <w:szCs w:val="24"/>
                <w:lang w:val="en-GB"/>
              </w:rPr>
              <w:t>/km²</w:t>
            </w:r>
          </w:p>
          <w:p w:rsidR="00523DDA" w:rsidRPr="00F57EF1" w:rsidRDefault="00523DDA" w:rsidP="000E61A7">
            <w:pPr>
              <w:pStyle w:val="ListParagraph"/>
              <w:ind w:left="0"/>
              <w:rPr>
                <w:rFonts w:ascii="Arial" w:eastAsia="MS Mincho" w:hAnsi="Arial" w:cs="Arial"/>
                <w:szCs w:val="24"/>
                <w:lang w:val="en-GB"/>
              </w:rPr>
            </w:pPr>
            <w:r w:rsidRPr="00F57EF1">
              <w:rPr>
                <w:rFonts w:ascii="Arial" w:eastAsia="MS Mincho" w:hAnsi="Arial" w:cs="Arial"/>
                <w:szCs w:val="24"/>
                <w:lang w:val="en-GB"/>
              </w:rPr>
              <w:t>(DL stadium:</w:t>
            </w:r>
          </w:p>
          <w:p w:rsidR="00523DDA" w:rsidRPr="00F57EF1" w:rsidRDefault="00523DDA" w:rsidP="000E61A7">
            <w:pPr>
              <w:pStyle w:val="ListParagraph"/>
              <w:ind w:left="0"/>
              <w:rPr>
                <w:rFonts w:ascii="Arial" w:eastAsia="MS Mincho" w:hAnsi="Arial" w:cs="Arial"/>
                <w:szCs w:val="24"/>
                <w:lang w:val="pl-PL"/>
              </w:rPr>
            </w:pPr>
            <w:r w:rsidRPr="00F57EF1">
              <w:rPr>
                <w:rFonts w:ascii="Arial" w:eastAsia="MS Mincho" w:hAnsi="Arial" w:cs="Arial"/>
                <w:szCs w:val="24"/>
                <w:lang w:val="pl-PL"/>
              </w:rPr>
              <w:t>0.75</w:t>
            </w:r>
            <w:r w:rsidR="00F44DBB">
              <w:rPr>
                <w:rFonts w:ascii="Arial" w:eastAsia="MS Mincho" w:hAnsi="Arial" w:cs="Arial"/>
                <w:szCs w:val="24"/>
                <w:lang w:val="pl-PL"/>
              </w:rPr>
              <w:t xml:space="preserve"> </w:t>
            </w:r>
            <w:r w:rsidRPr="00F57EF1">
              <w:rPr>
                <w:rFonts w:ascii="Arial" w:eastAsia="MS Mincho" w:hAnsi="Arial" w:cs="Arial"/>
                <w:szCs w:val="24"/>
                <w:lang w:val="pl-PL"/>
              </w:rPr>
              <w:t>Tbps/km²)</w:t>
            </w:r>
          </w:p>
          <w:p w:rsidR="00523DDA" w:rsidRPr="00F57EF1" w:rsidRDefault="00523DDA" w:rsidP="000E61A7">
            <w:pPr>
              <w:pStyle w:val="ListParagraph"/>
              <w:ind w:left="0"/>
              <w:rPr>
                <w:rFonts w:ascii="Arial" w:hAnsi="Arial" w:cs="Arial"/>
                <w:lang w:val="sv-SE"/>
              </w:rPr>
            </w:pPr>
            <w:r w:rsidRPr="00F57EF1">
              <w:rPr>
                <w:rFonts w:ascii="Arial" w:hAnsi="Arial" w:cs="Arial"/>
                <w:lang w:val="sv-SE"/>
              </w:rPr>
              <w:t>UL: 7.5</w:t>
            </w:r>
            <w:r w:rsidR="00F44DBB">
              <w:rPr>
                <w:rFonts w:ascii="Arial" w:hAnsi="Arial" w:cs="Arial"/>
                <w:lang w:val="sv-SE"/>
              </w:rPr>
              <w:t xml:space="preserve"> </w:t>
            </w:r>
            <w:r w:rsidRPr="00F57EF1">
              <w:rPr>
                <w:rFonts w:ascii="Arial" w:hAnsi="Arial" w:cs="Arial"/>
                <w:lang w:val="sv-SE"/>
              </w:rPr>
              <w:t>Tbps/km²</w:t>
            </w:r>
          </w:p>
          <w:p w:rsidR="00523DDA" w:rsidRPr="00F57EF1" w:rsidRDefault="00523DDA" w:rsidP="000E61A7">
            <w:pPr>
              <w:pStyle w:val="ListParagraph"/>
              <w:ind w:left="0"/>
              <w:rPr>
                <w:rFonts w:ascii="Arial" w:eastAsia="MS Mincho" w:hAnsi="Arial" w:cs="Arial"/>
                <w:szCs w:val="24"/>
                <w:lang w:val="sv-SE"/>
              </w:rPr>
            </w:pPr>
            <w:r w:rsidRPr="00F57EF1">
              <w:rPr>
                <w:rFonts w:ascii="Arial" w:eastAsia="MS Mincho" w:hAnsi="Arial" w:cs="Arial"/>
                <w:szCs w:val="24"/>
                <w:lang w:val="sv-SE"/>
              </w:rPr>
              <w:t>(UL stadium:</w:t>
            </w:r>
          </w:p>
          <w:p w:rsidR="00523DDA" w:rsidRPr="00F57EF1" w:rsidRDefault="00523DDA" w:rsidP="000E61A7">
            <w:pPr>
              <w:pStyle w:val="ListParagraph"/>
              <w:ind w:left="0"/>
              <w:rPr>
                <w:rFonts w:ascii="Arial" w:eastAsia="MS Mincho" w:hAnsi="Arial" w:cs="Arial"/>
                <w:szCs w:val="24"/>
                <w:lang w:val="en-GB"/>
              </w:rPr>
            </w:pPr>
            <w:r w:rsidRPr="00F57EF1">
              <w:rPr>
                <w:rFonts w:ascii="Arial" w:eastAsia="MS Mincho" w:hAnsi="Arial" w:cs="Arial"/>
                <w:szCs w:val="24"/>
                <w:lang w:val="en-GB"/>
              </w:rPr>
              <w:t>1.5</w:t>
            </w:r>
            <w:r w:rsidR="00F44DBB">
              <w:rPr>
                <w:rFonts w:ascii="Arial" w:eastAsia="MS Mincho" w:hAnsi="Arial" w:cs="Arial"/>
                <w:szCs w:val="24"/>
                <w:lang w:val="en-GB"/>
              </w:rPr>
              <w:t xml:space="preserve"> </w:t>
            </w:r>
            <w:proofErr w:type="spellStart"/>
            <w:r w:rsidRPr="00F57EF1">
              <w:rPr>
                <w:rFonts w:ascii="Arial" w:eastAsia="MS Mincho" w:hAnsi="Arial" w:cs="Arial"/>
                <w:szCs w:val="24"/>
                <w:lang w:val="en-GB"/>
              </w:rPr>
              <w:t>Tbps</w:t>
            </w:r>
            <w:proofErr w:type="spellEnd"/>
            <w:r w:rsidRPr="00F57EF1">
              <w:rPr>
                <w:rFonts w:ascii="Arial" w:eastAsia="MS Mincho" w:hAnsi="Arial" w:cs="Arial"/>
                <w:szCs w:val="24"/>
                <w:lang w:val="en-GB"/>
              </w:rPr>
              <w:t>/km²)</w:t>
            </w:r>
          </w:p>
        </w:tc>
        <w:tc>
          <w:tcPr>
            <w:tcW w:w="6378"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Connection density x user experience data rate.</w:t>
            </w:r>
          </w:p>
        </w:tc>
      </w:tr>
      <w:tr w:rsidR="00523DDA" w:rsidRPr="00F57EF1" w:rsidTr="00F44DBB">
        <w:tc>
          <w:tcPr>
            <w:tcW w:w="1526" w:type="dxa"/>
            <w:tcBorders>
              <w:top w:val="single" w:sz="4" w:space="0" w:color="auto"/>
              <w:left w:val="single" w:sz="4" w:space="0" w:color="auto"/>
              <w:bottom w:val="single" w:sz="4" w:space="0" w:color="auto"/>
              <w:right w:val="single" w:sz="4" w:space="0" w:color="auto"/>
            </w:tcBorders>
            <w:vAlign w:val="center"/>
          </w:tcPr>
          <w:p w:rsidR="00523DDA" w:rsidRPr="00F57EF1" w:rsidRDefault="00523DDA" w:rsidP="000E61A7">
            <w:pPr>
              <w:rPr>
                <w:rFonts w:ascii="Arial" w:eastAsia="Calibri" w:hAnsi="Arial" w:cs="Arial"/>
                <w:szCs w:val="22"/>
              </w:rPr>
            </w:pPr>
            <w:r w:rsidRPr="00F57EF1">
              <w:rPr>
                <w:rFonts w:ascii="Arial" w:eastAsia="Calibri" w:hAnsi="Arial" w:cs="Arial"/>
                <w:szCs w:val="22"/>
              </w:rPr>
              <w:t>Mobility</w:t>
            </w:r>
          </w:p>
        </w:tc>
        <w:tc>
          <w:tcPr>
            <w:tcW w:w="1985" w:type="dxa"/>
            <w:tcBorders>
              <w:top w:val="single" w:sz="4" w:space="0" w:color="auto"/>
              <w:left w:val="single" w:sz="4" w:space="0" w:color="auto"/>
              <w:bottom w:val="single" w:sz="4" w:space="0" w:color="auto"/>
              <w:right w:val="single" w:sz="4" w:space="0" w:color="auto"/>
            </w:tcBorders>
            <w:vAlign w:val="center"/>
          </w:tcPr>
          <w:p w:rsidR="00523DDA" w:rsidRPr="00F57EF1" w:rsidRDefault="00523DDA" w:rsidP="000E61A7">
            <w:pPr>
              <w:rPr>
                <w:rFonts w:ascii="Arial" w:eastAsia="Calibri" w:hAnsi="Arial" w:cs="Arial"/>
                <w:szCs w:val="22"/>
              </w:rPr>
            </w:pPr>
            <w:r w:rsidRPr="00F57EF1">
              <w:rPr>
                <w:rFonts w:ascii="Arial" w:eastAsia="Calibri" w:hAnsi="Arial" w:cs="Arial"/>
                <w:szCs w:val="22"/>
              </w:rPr>
              <w:t>Stationary/pedestrian</w:t>
            </w:r>
          </w:p>
        </w:tc>
        <w:tc>
          <w:tcPr>
            <w:tcW w:w="6378"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Users are either stationary or slowly moving.</w:t>
            </w:r>
          </w:p>
        </w:tc>
      </w:tr>
      <w:tr w:rsidR="00523DDA" w:rsidRPr="00F57EF1" w:rsidTr="00F44DBB">
        <w:tc>
          <w:tcPr>
            <w:tcW w:w="1526" w:type="dxa"/>
            <w:tcBorders>
              <w:top w:val="single" w:sz="4" w:space="0" w:color="auto"/>
              <w:left w:val="single" w:sz="4" w:space="0" w:color="auto"/>
              <w:bottom w:val="single" w:sz="4" w:space="0" w:color="auto"/>
              <w:right w:val="single" w:sz="4" w:space="0" w:color="auto"/>
            </w:tcBorders>
            <w:vAlign w:val="center"/>
          </w:tcPr>
          <w:p w:rsidR="00523DDA" w:rsidRPr="00F57EF1" w:rsidRDefault="00523DDA" w:rsidP="000E61A7">
            <w:pPr>
              <w:rPr>
                <w:rFonts w:ascii="Arial" w:eastAsia="Calibri" w:hAnsi="Arial" w:cs="Arial"/>
                <w:szCs w:val="22"/>
              </w:rPr>
            </w:pPr>
            <w:r w:rsidRPr="00F57EF1">
              <w:rPr>
                <w:rFonts w:ascii="Arial" w:eastAsia="Calibri" w:hAnsi="Arial" w:cs="Arial"/>
                <w:szCs w:val="22"/>
              </w:rPr>
              <w:t>Availability</w:t>
            </w:r>
          </w:p>
        </w:tc>
        <w:tc>
          <w:tcPr>
            <w:tcW w:w="1985" w:type="dxa"/>
            <w:tcBorders>
              <w:top w:val="single" w:sz="4" w:space="0" w:color="auto"/>
              <w:left w:val="single" w:sz="4" w:space="0" w:color="auto"/>
              <w:bottom w:val="single" w:sz="4" w:space="0" w:color="auto"/>
              <w:right w:val="single" w:sz="4" w:space="0" w:color="auto"/>
            </w:tcBorders>
            <w:vAlign w:val="center"/>
          </w:tcPr>
          <w:p w:rsidR="00523DDA" w:rsidRPr="00F57EF1" w:rsidRDefault="00523DDA" w:rsidP="000E61A7">
            <w:pPr>
              <w:rPr>
                <w:rFonts w:ascii="Arial" w:eastAsia="Calibri" w:hAnsi="Arial" w:cs="Arial"/>
                <w:szCs w:val="22"/>
              </w:rPr>
            </w:pPr>
            <w:r w:rsidRPr="00F57EF1">
              <w:rPr>
                <w:rFonts w:ascii="Arial" w:eastAsia="Calibri" w:hAnsi="Arial" w:cs="Arial"/>
                <w:szCs w:val="22"/>
              </w:rPr>
              <w:t>95%</w:t>
            </w:r>
          </w:p>
        </w:tc>
        <w:tc>
          <w:tcPr>
            <w:tcW w:w="6378"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Out of service minimization is a primary goal, related to massive presence of people in small places for short time frames.</w:t>
            </w:r>
          </w:p>
        </w:tc>
      </w:tr>
      <w:tr w:rsidR="00523DDA" w:rsidRPr="00F57EF1" w:rsidTr="00F44DBB">
        <w:tc>
          <w:tcPr>
            <w:tcW w:w="1526" w:type="dxa"/>
            <w:tcBorders>
              <w:top w:val="single" w:sz="4" w:space="0" w:color="auto"/>
              <w:left w:val="single" w:sz="4" w:space="0" w:color="auto"/>
              <w:bottom w:val="single" w:sz="4" w:space="0" w:color="auto"/>
              <w:right w:val="single" w:sz="4" w:space="0" w:color="auto"/>
            </w:tcBorders>
            <w:vAlign w:val="center"/>
          </w:tcPr>
          <w:p w:rsidR="00523DDA" w:rsidRPr="00F57EF1" w:rsidRDefault="00523DDA" w:rsidP="000E61A7">
            <w:pPr>
              <w:rPr>
                <w:rFonts w:ascii="Arial" w:eastAsia="Calibri" w:hAnsi="Arial" w:cs="Arial"/>
                <w:szCs w:val="22"/>
              </w:rPr>
            </w:pPr>
            <w:r w:rsidRPr="00F57EF1">
              <w:rPr>
                <w:rFonts w:ascii="Arial" w:eastAsia="Calibri" w:hAnsi="Arial" w:cs="Arial"/>
                <w:szCs w:val="22"/>
              </w:rPr>
              <w:t>Reliability</w:t>
            </w:r>
          </w:p>
        </w:tc>
        <w:tc>
          <w:tcPr>
            <w:tcW w:w="1985" w:type="dxa"/>
            <w:tcBorders>
              <w:top w:val="single" w:sz="4" w:space="0" w:color="auto"/>
              <w:left w:val="single" w:sz="4" w:space="0" w:color="auto"/>
              <w:bottom w:val="single" w:sz="4" w:space="0" w:color="auto"/>
              <w:right w:val="single" w:sz="4" w:space="0" w:color="auto"/>
            </w:tcBorders>
            <w:vAlign w:val="center"/>
          </w:tcPr>
          <w:p w:rsidR="00523DDA" w:rsidRPr="00F57EF1" w:rsidRDefault="00523DDA" w:rsidP="000E61A7">
            <w:pPr>
              <w:rPr>
                <w:rFonts w:ascii="Arial" w:eastAsia="Calibri" w:hAnsi="Arial" w:cs="Arial"/>
                <w:szCs w:val="22"/>
              </w:rPr>
            </w:pPr>
            <w:r w:rsidRPr="00F57EF1">
              <w:rPr>
                <w:rFonts w:ascii="Arial" w:eastAsia="Calibri" w:hAnsi="Arial" w:cs="Arial"/>
                <w:szCs w:val="22"/>
              </w:rPr>
              <w:t>95%</w:t>
            </w:r>
          </w:p>
        </w:tc>
        <w:tc>
          <w:tcPr>
            <w:tcW w:w="6378"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Basic requirements for 5G solutions.</w:t>
            </w:r>
          </w:p>
        </w:tc>
      </w:tr>
      <w:tr w:rsidR="00523DDA" w:rsidRPr="00F57EF1" w:rsidTr="00F44DBB">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Latency</w:t>
            </w:r>
          </w:p>
        </w:tc>
        <w:tc>
          <w:tcPr>
            <w:tcW w:w="1985"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highlight w:val="yellow"/>
              </w:rPr>
            </w:pPr>
            <w:r w:rsidRPr="00F57EF1">
              <w:rPr>
                <w:rFonts w:ascii="Arial" w:eastAsia="Calibri" w:hAnsi="Arial" w:cs="Arial"/>
                <w:szCs w:val="22"/>
              </w:rPr>
              <w:t>10</w:t>
            </w:r>
            <w:r w:rsidR="00F44DBB">
              <w:rPr>
                <w:rFonts w:ascii="Arial" w:eastAsia="Calibri" w:hAnsi="Arial" w:cs="Arial"/>
                <w:szCs w:val="22"/>
              </w:rPr>
              <w:t xml:space="preserve"> </w:t>
            </w:r>
            <w:proofErr w:type="spellStart"/>
            <w:r w:rsidRPr="00F57EF1">
              <w:rPr>
                <w:rFonts w:ascii="Arial" w:eastAsia="Calibri" w:hAnsi="Arial" w:cs="Arial"/>
                <w:szCs w:val="22"/>
              </w:rPr>
              <w:t>ms</w:t>
            </w:r>
            <w:proofErr w:type="spellEnd"/>
          </w:p>
        </w:tc>
        <w:tc>
          <w:tcPr>
            <w:tcW w:w="6378"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The most critical issue is the sharing of real-time HD videos ensuring high quality user experience.</w:t>
            </w:r>
          </w:p>
        </w:tc>
      </w:tr>
    </w:tbl>
    <w:p w:rsidR="00523DDA" w:rsidRPr="00F57EF1" w:rsidRDefault="00523DDA" w:rsidP="00523DDA">
      <w:pPr>
        <w:pStyle w:val="Paragraph"/>
        <w:rPr>
          <w:rFonts w:cs="Arial"/>
        </w:rPr>
      </w:pPr>
    </w:p>
    <w:p w:rsidR="00523DDA" w:rsidRPr="00430CD9" w:rsidRDefault="00523DDA" w:rsidP="00523DDA">
      <w:pPr>
        <w:pStyle w:val="Paragraph"/>
        <w:rPr>
          <w:rFonts w:cs="Arial"/>
          <w:sz w:val="24"/>
        </w:rPr>
      </w:pPr>
      <w:r w:rsidRPr="00430CD9">
        <w:rPr>
          <w:rFonts w:cs="Arial"/>
          <w:sz w:val="24"/>
        </w:rPr>
        <w:t xml:space="preserve">The challenge is represented by the critical situation of massive crowds, while the urban dense area can be seen as a use case with more relaxed constraints. To serve such amount of users, small cells able to connect to the self-configurable backhauling network have to be deployed. </w:t>
      </w:r>
    </w:p>
    <w:p w:rsidR="00523DDA" w:rsidRPr="00430CD9" w:rsidRDefault="00523DDA" w:rsidP="00523DDA">
      <w:pPr>
        <w:pStyle w:val="Paragraph"/>
        <w:rPr>
          <w:rFonts w:cs="Arial"/>
          <w:sz w:val="24"/>
        </w:rPr>
      </w:pPr>
      <w:r w:rsidRPr="00430CD9">
        <w:rPr>
          <w:rFonts w:cs="Arial"/>
          <w:sz w:val="24"/>
        </w:rPr>
        <w:t xml:space="preserve">Considering the real time sharing of multimedia contents, low latency – below 10 </w:t>
      </w:r>
      <w:proofErr w:type="spellStart"/>
      <w:r w:rsidRPr="00430CD9">
        <w:rPr>
          <w:rFonts w:cs="Arial"/>
          <w:sz w:val="24"/>
        </w:rPr>
        <w:t>ms</w:t>
      </w:r>
      <w:proofErr w:type="spellEnd"/>
      <w:r w:rsidRPr="00430CD9">
        <w:rPr>
          <w:rFonts w:cs="Arial"/>
          <w:sz w:val="24"/>
        </w:rPr>
        <w:t xml:space="preserve"> – is also a required feature. Although at a first glance this KPI does not look critical (if compared to the lower latency required for other use cases), when coupled with the huge number of users, it becomes a stringent KPI.</w:t>
      </w:r>
    </w:p>
    <w:p w:rsidR="00523DDA" w:rsidRPr="00430CD9" w:rsidRDefault="00523DDA" w:rsidP="00523DDA">
      <w:pPr>
        <w:pStyle w:val="Paragraph"/>
        <w:rPr>
          <w:rFonts w:cs="Arial"/>
          <w:sz w:val="24"/>
        </w:rPr>
      </w:pPr>
    </w:p>
    <w:p w:rsidR="00523DDA" w:rsidRPr="00F57EF1" w:rsidRDefault="00523DDA" w:rsidP="00523DDA">
      <w:pPr>
        <w:pStyle w:val="Heading4"/>
        <w:tabs>
          <w:tab w:val="clear" w:pos="864"/>
        </w:tabs>
        <w:spacing w:after="120"/>
        <w:ind w:left="862" w:hanging="862"/>
        <w:rPr>
          <w:rFonts w:cs="Arial"/>
          <w:b w:val="0"/>
          <w:sz w:val="24"/>
        </w:rPr>
      </w:pPr>
      <w:r w:rsidRPr="00F57EF1">
        <w:rPr>
          <w:rFonts w:cs="Arial"/>
          <w:b w:val="0"/>
          <w:sz w:val="24"/>
        </w:rPr>
        <w:t>Gap from Current Technology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985"/>
        <w:gridCol w:w="6378"/>
      </w:tblGrid>
      <w:tr w:rsidR="00523DDA" w:rsidRPr="00F57EF1" w:rsidTr="00716858">
        <w:trPr>
          <w:trHeight w:val="415"/>
        </w:trPr>
        <w:tc>
          <w:tcPr>
            <w:tcW w:w="1526"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523DDA" w:rsidRPr="00F57EF1" w:rsidRDefault="00523DDA" w:rsidP="00523DDA">
            <w:pPr>
              <w:jc w:val="center"/>
              <w:rPr>
                <w:rFonts w:ascii="Arial" w:eastAsia="Calibri" w:hAnsi="Arial" w:cs="Arial"/>
                <w:b/>
                <w:szCs w:val="22"/>
              </w:rPr>
            </w:pPr>
            <w:r w:rsidRPr="00F57EF1">
              <w:rPr>
                <w:rFonts w:ascii="Arial" w:eastAsia="Calibri" w:hAnsi="Arial" w:cs="Arial"/>
                <w:b/>
                <w:szCs w:val="22"/>
              </w:rPr>
              <w:t>KPI</w:t>
            </w:r>
          </w:p>
        </w:tc>
        <w:tc>
          <w:tcPr>
            <w:tcW w:w="1985"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523DDA" w:rsidRPr="00F57EF1" w:rsidRDefault="00523DDA" w:rsidP="00523DDA">
            <w:pPr>
              <w:jc w:val="center"/>
              <w:rPr>
                <w:rFonts w:ascii="Arial" w:eastAsia="Calibri" w:hAnsi="Arial" w:cs="Arial"/>
                <w:b/>
                <w:szCs w:val="22"/>
              </w:rPr>
            </w:pPr>
            <w:r w:rsidRPr="00F57EF1">
              <w:rPr>
                <w:rFonts w:ascii="Arial" w:eastAsia="Calibri" w:hAnsi="Arial" w:cs="Arial"/>
                <w:b/>
                <w:szCs w:val="22"/>
              </w:rPr>
              <w:t>Requirement</w:t>
            </w:r>
          </w:p>
        </w:tc>
        <w:tc>
          <w:tcPr>
            <w:tcW w:w="6378"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523DDA" w:rsidRPr="00F57EF1" w:rsidRDefault="00523DDA" w:rsidP="00523DDA">
            <w:pPr>
              <w:jc w:val="center"/>
              <w:rPr>
                <w:rFonts w:ascii="Arial" w:eastAsia="Calibri" w:hAnsi="Arial" w:cs="Arial"/>
                <w:b/>
                <w:szCs w:val="22"/>
              </w:rPr>
            </w:pPr>
            <w:r w:rsidRPr="00F57EF1">
              <w:rPr>
                <w:rFonts w:ascii="Arial" w:eastAsia="Calibri" w:hAnsi="Arial" w:cs="Arial"/>
                <w:b/>
                <w:szCs w:val="22"/>
              </w:rPr>
              <w:t>Currently available</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User data rate in DL</w:t>
            </w:r>
          </w:p>
        </w:tc>
        <w:tc>
          <w:tcPr>
            <w:tcW w:w="1985"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rPr>
            </w:pPr>
            <w:r w:rsidRPr="00F57EF1">
              <w:rPr>
                <w:rFonts w:ascii="Arial" w:eastAsia="Calibri" w:hAnsi="Arial" w:cs="Arial"/>
              </w:rPr>
              <w:t>25 Mbps</w:t>
            </w:r>
          </w:p>
        </w:tc>
        <w:tc>
          <w:tcPr>
            <w:tcW w:w="6378"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Already available in LTE, but it becomes critical when considering a high number of users to be served simultaneously.</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User data rate in UL</w:t>
            </w:r>
          </w:p>
        </w:tc>
        <w:tc>
          <w:tcPr>
            <w:tcW w:w="1985"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rPr>
            </w:pPr>
            <w:r w:rsidRPr="00F57EF1">
              <w:rPr>
                <w:rFonts w:ascii="Arial" w:eastAsia="Calibri" w:hAnsi="Arial" w:cs="Arial"/>
              </w:rPr>
              <w:t>50 Mbps</w:t>
            </w:r>
          </w:p>
        </w:tc>
        <w:tc>
          <w:tcPr>
            <w:tcW w:w="6378"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In LTE the user data rate is currently limited to 50Mbps UL as peak, not as average.</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Connection density</w:t>
            </w:r>
          </w:p>
        </w:tc>
        <w:tc>
          <w:tcPr>
            <w:tcW w:w="1985"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hAnsi="Arial" w:cs="Arial"/>
              </w:rPr>
            </w:pPr>
            <w:r w:rsidRPr="00F57EF1">
              <w:rPr>
                <w:rFonts w:ascii="Arial" w:hAnsi="Arial" w:cs="Arial"/>
                <w:lang w:val="en-US"/>
              </w:rPr>
              <w:t>Average active users in stadium: 30000</w:t>
            </w:r>
          </w:p>
          <w:p w:rsidR="00523DDA" w:rsidRPr="00F57EF1" w:rsidRDefault="00523DDA" w:rsidP="000E61A7">
            <w:pPr>
              <w:rPr>
                <w:rFonts w:ascii="Arial" w:hAnsi="Arial" w:cs="Arial"/>
              </w:rPr>
            </w:pPr>
          </w:p>
          <w:p w:rsidR="00523DDA" w:rsidRPr="00F57EF1" w:rsidRDefault="00523DDA" w:rsidP="000E61A7">
            <w:pPr>
              <w:rPr>
                <w:rFonts w:ascii="Arial" w:hAnsi="Arial" w:cs="Arial"/>
              </w:rPr>
            </w:pPr>
            <w:r w:rsidRPr="00F57EF1">
              <w:rPr>
                <w:rFonts w:ascii="Arial" w:hAnsi="Arial" w:cs="Arial"/>
              </w:rPr>
              <w:t>Peaks of 150000 users/km²</w:t>
            </w:r>
          </w:p>
        </w:tc>
        <w:tc>
          <w:tcPr>
            <w:tcW w:w="6378"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An ultra-high connection density as the one required from this use case cannot be reached yet (currently the capability is around 2000 users/km²).</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Traffic Density</w:t>
            </w:r>
          </w:p>
        </w:tc>
        <w:tc>
          <w:tcPr>
            <w:tcW w:w="1985"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pStyle w:val="ListParagraph"/>
              <w:ind w:left="0"/>
              <w:rPr>
                <w:rFonts w:ascii="Arial" w:hAnsi="Arial" w:cs="Arial"/>
                <w:sz w:val="24"/>
                <w:szCs w:val="24"/>
              </w:rPr>
            </w:pPr>
            <w:r w:rsidRPr="00F57EF1">
              <w:rPr>
                <w:rFonts w:ascii="Arial" w:eastAsia="MS Mincho" w:hAnsi="Arial" w:cs="Arial"/>
                <w:sz w:val="24"/>
                <w:szCs w:val="24"/>
                <w:lang w:val="en-GB"/>
              </w:rPr>
              <w:t xml:space="preserve">Peaks for UL:7.5 </w:t>
            </w:r>
            <w:proofErr w:type="spellStart"/>
            <w:r w:rsidRPr="00F57EF1">
              <w:rPr>
                <w:rFonts w:ascii="Arial" w:eastAsia="MS Mincho" w:hAnsi="Arial" w:cs="Arial"/>
                <w:sz w:val="24"/>
                <w:szCs w:val="24"/>
                <w:lang w:val="en-GB"/>
              </w:rPr>
              <w:t>Tbps</w:t>
            </w:r>
            <w:proofErr w:type="spellEnd"/>
            <w:r w:rsidRPr="00F57EF1">
              <w:rPr>
                <w:rFonts w:ascii="Arial" w:eastAsia="MS Mincho" w:hAnsi="Arial" w:cs="Arial"/>
                <w:sz w:val="24"/>
                <w:szCs w:val="24"/>
                <w:lang w:val="en-GB"/>
              </w:rPr>
              <w:t>/km²</w:t>
            </w:r>
            <w:r w:rsidRPr="00F57EF1">
              <w:rPr>
                <w:rFonts w:ascii="Arial" w:hAnsi="Arial" w:cs="Arial"/>
              </w:rPr>
              <w:t xml:space="preserve">, for </w:t>
            </w:r>
            <w:r w:rsidRPr="00F57EF1">
              <w:rPr>
                <w:rFonts w:ascii="Arial" w:hAnsi="Arial" w:cs="Arial"/>
                <w:sz w:val="24"/>
                <w:szCs w:val="24"/>
              </w:rPr>
              <w:t xml:space="preserve">DL: </w:t>
            </w:r>
            <w:r w:rsidRPr="00F57EF1">
              <w:rPr>
                <w:rFonts w:ascii="Arial" w:hAnsi="Arial" w:cs="Arial"/>
              </w:rPr>
              <w:t>3</w:t>
            </w:r>
            <w:r w:rsidRPr="00F57EF1">
              <w:rPr>
                <w:rFonts w:ascii="Arial" w:hAnsi="Arial" w:cs="Arial"/>
                <w:sz w:val="24"/>
                <w:szCs w:val="24"/>
              </w:rPr>
              <w:t>.75</w:t>
            </w:r>
            <w:r w:rsidRPr="00F57EF1">
              <w:rPr>
                <w:rFonts w:ascii="Arial" w:hAnsi="Arial" w:cs="Arial"/>
              </w:rPr>
              <w:t xml:space="preserve"> </w:t>
            </w:r>
            <w:proofErr w:type="spellStart"/>
            <w:r w:rsidRPr="00F57EF1">
              <w:rPr>
                <w:rFonts w:ascii="Arial" w:hAnsi="Arial" w:cs="Arial"/>
                <w:sz w:val="24"/>
                <w:szCs w:val="24"/>
              </w:rPr>
              <w:t>Tbps</w:t>
            </w:r>
            <w:proofErr w:type="spellEnd"/>
            <w:r w:rsidRPr="00F57EF1">
              <w:rPr>
                <w:rFonts w:ascii="Arial" w:hAnsi="Arial" w:cs="Arial"/>
                <w:sz w:val="24"/>
                <w:szCs w:val="24"/>
              </w:rPr>
              <w:t>/km²</w:t>
            </w:r>
          </w:p>
        </w:tc>
        <w:tc>
          <w:tcPr>
            <w:tcW w:w="6378"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The required traffic density cannot be supported by the current technology.</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tcPr>
          <w:p w:rsidR="00523DDA" w:rsidRPr="00F57EF1" w:rsidRDefault="00523DDA" w:rsidP="000E61A7">
            <w:pPr>
              <w:rPr>
                <w:rFonts w:ascii="Arial" w:eastAsia="Calibri" w:hAnsi="Arial" w:cs="Arial"/>
                <w:szCs w:val="22"/>
              </w:rPr>
            </w:pPr>
            <w:r w:rsidRPr="00F57EF1">
              <w:rPr>
                <w:rFonts w:ascii="Arial" w:eastAsia="Calibri" w:hAnsi="Arial" w:cs="Arial"/>
                <w:szCs w:val="22"/>
              </w:rPr>
              <w:t>Mobility</w:t>
            </w:r>
          </w:p>
        </w:tc>
        <w:tc>
          <w:tcPr>
            <w:tcW w:w="1985" w:type="dxa"/>
            <w:tcBorders>
              <w:top w:val="single" w:sz="4" w:space="0" w:color="auto"/>
              <w:left w:val="single" w:sz="4" w:space="0" w:color="auto"/>
              <w:bottom w:val="single" w:sz="4" w:space="0" w:color="auto"/>
              <w:right w:val="single" w:sz="4" w:space="0" w:color="auto"/>
            </w:tcBorders>
            <w:vAlign w:val="center"/>
          </w:tcPr>
          <w:p w:rsidR="00523DDA" w:rsidRPr="00F57EF1" w:rsidRDefault="00523DDA" w:rsidP="000E61A7">
            <w:pPr>
              <w:rPr>
                <w:rFonts w:ascii="Arial" w:eastAsia="Calibri" w:hAnsi="Arial" w:cs="Arial"/>
              </w:rPr>
            </w:pPr>
            <w:r w:rsidRPr="00F57EF1">
              <w:rPr>
                <w:rFonts w:ascii="Arial" w:eastAsia="Calibri" w:hAnsi="Arial" w:cs="Arial"/>
              </w:rPr>
              <w:t>Stationary or pedestrian</w:t>
            </w:r>
          </w:p>
        </w:tc>
        <w:tc>
          <w:tcPr>
            <w:tcW w:w="6378"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Currently achievable.</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tcPr>
          <w:p w:rsidR="00523DDA" w:rsidRPr="00F57EF1" w:rsidRDefault="00523DDA" w:rsidP="000E61A7">
            <w:pPr>
              <w:rPr>
                <w:rFonts w:ascii="Arial" w:eastAsia="Calibri" w:hAnsi="Arial" w:cs="Arial"/>
                <w:szCs w:val="22"/>
              </w:rPr>
            </w:pPr>
            <w:r w:rsidRPr="00F57EF1">
              <w:rPr>
                <w:rFonts w:ascii="Arial" w:eastAsia="Calibri" w:hAnsi="Arial" w:cs="Arial"/>
                <w:szCs w:val="22"/>
              </w:rPr>
              <w:t>Availability</w:t>
            </w:r>
          </w:p>
        </w:tc>
        <w:tc>
          <w:tcPr>
            <w:tcW w:w="1985" w:type="dxa"/>
            <w:tcBorders>
              <w:top w:val="single" w:sz="4" w:space="0" w:color="auto"/>
              <w:left w:val="single" w:sz="4" w:space="0" w:color="auto"/>
              <w:bottom w:val="single" w:sz="4" w:space="0" w:color="auto"/>
              <w:right w:val="single" w:sz="4" w:space="0" w:color="auto"/>
            </w:tcBorders>
            <w:vAlign w:val="center"/>
          </w:tcPr>
          <w:p w:rsidR="00523DDA" w:rsidRPr="00F57EF1" w:rsidRDefault="00523DDA" w:rsidP="000E61A7">
            <w:pPr>
              <w:rPr>
                <w:rFonts w:ascii="Arial" w:eastAsia="Calibri" w:hAnsi="Arial" w:cs="Arial"/>
              </w:rPr>
            </w:pPr>
            <w:r w:rsidRPr="00F57EF1">
              <w:rPr>
                <w:rFonts w:ascii="Arial" w:eastAsia="Calibri" w:hAnsi="Arial" w:cs="Arial"/>
              </w:rPr>
              <w:t>95%</w:t>
            </w:r>
          </w:p>
        </w:tc>
        <w:tc>
          <w:tcPr>
            <w:tcW w:w="6378"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Not possible with the current technology to avoid outage of service, when massive crowds are present.</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tcPr>
          <w:p w:rsidR="00523DDA" w:rsidRPr="00F57EF1" w:rsidRDefault="00523DDA" w:rsidP="000E61A7">
            <w:pPr>
              <w:rPr>
                <w:rFonts w:ascii="Arial" w:eastAsia="Calibri" w:hAnsi="Arial" w:cs="Arial"/>
                <w:szCs w:val="22"/>
              </w:rPr>
            </w:pPr>
            <w:r w:rsidRPr="00F57EF1">
              <w:rPr>
                <w:rFonts w:ascii="Arial" w:eastAsia="Calibri" w:hAnsi="Arial" w:cs="Arial"/>
                <w:szCs w:val="22"/>
              </w:rPr>
              <w:t>Reliability</w:t>
            </w:r>
          </w:p>
        </w:tc>
        <w:tc>
          <w:tcPr>
            <w:tcW w:w="1985" w:type="dxa"/>
            <w:tcBorders>
              <w:top w:val="single" w:sz="4" w:space="0" w:color="auto"/>
              <w:left w:val="single" w:sz="4" w:space="0" w:color="auto"/>
              <w:bottom w:val="single" w:sz="4" w:space="0" w:color="auto"/>
              <w:right w:val="single" w:sz="4" w:space="0" w:color="auto"/>
            </w:tcBorders>
            <w:vAlign w:val="center"/>
          </w:tcPr>
          <w:p w:rsidR="00523DDA" w:rsidRPr="00F57EF1" w:rsidRDefault="00523DDA" w:rsidP="000E61A7">
            <w:pPr>
              <w:rPr>
                <w:rFonts w:ascii="Arial" w:eastAsia="Calibri" w:hAnsi="Arial" w:cs="Arial"/>
              </w:rPr>
            </w:pPr>
            <w:r w:rsidRPr="00F57EF1">
              <w:rPr>
                <w:rFonts w:ascii="Arial" w:eastAsia="Calibri" w:hAnsi="Arial" w:cs="Arial"/>
              </w:rPr>
              <w:t>95%</w:t>
            </w:r>
          </w:p>
        </w:tc>
        <w:tc>
          <w:tcPr>
            <w:tcW w:w="6378"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Basic requirements for 5G solutions.</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Latency</w:t>
            </w:r>
          </w:p>
        </w:tc>
        <w:tc>
          <w:tcPr>
            <w:tcW w:w="1985"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highlight w:val="yellow"/>
              </w:rPr>
            </w:pPr>
            <w:r w:rsidRPr="00F57EF1">
              <w:rPr>
                <w:rFonts w:ascii="Arial" w:eastAsia="Calibri" w:hAnsi="Arial" w:cs="Arial"/>
              </w:rPr>
              <w:t>10</w:t>
            </w:r>
            <w:r w:rsidR="00F44DBB">
              <w:rPr>
                <w:rFonts w:ascii="Arial" w:eastAsia="Calibri" w:hAnsi="Arial" w:cs="Arial"/>
              </w:rPr>
              <w:t xml:space="preserve"> </w:t>
            </w:r>
            <w:proofErr w:type="spellStart"/>
            <w:r w:rsidRPr="00F57EF1">
              <w:rPr>
                <w:rFonts w:ascii="Arial" w:eastAsia="Calibri" w:hAnsi="Arial" w:cs="Arial"/>
              </w:rPr>
              <w:t>ms</w:t>
            </w:r>
            <w:proofErr w:type="spellEnd"/>
          </w:p>
        </w:tc>
        <w:tc>
          <w:tcPr>
            <w:tcW w:w="6378"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 xml:space="preserve">Currently 10 </w:t>
            </w:r>
            <w:proofErr w:type="spellStart"/>
            <w:r w:rsidRPr="00F57EF1">
              <w:rPr>
                <w:rFonts w:ascii="Arial" w:hAnsi="Arial" w:cs="Arial"/>
              </w:rPr>
              <w:t>ms</w:t>
            </w:r>
            <w:proofErr w:type="spellEnd"/>
            <w:r w:rsidRPr="00F57EF1">
              <w:rPr>
                <w:rFonts w:ascii="Arial" w:hAnsi="Arial" w:cs="Arial"/>
              </w:rPr>
              <w:t xml:space="preserve"> for 2-way RAN but typically up to 50 </w:t>
            </w:r>
            <w:proofErr w:type="spellStart"/>
            <w:r w:rsidRPr="00F57EF1">
              <w:rPr>
                <w:rFonts w:ascii="Arial" w:hAnsi="Arial" w:cs="Arial"/>
              </w:rPr>
              <w:t>ms</w:t>
            </w:r>
            <w:proofErr w:type="spellEnd"/>
            <w:r w:rsidRPr="00F57EF1">
              <w:rPr>
                <w:rFonts w:ascii="Arial" w:hAnsi="Arial" w:cs="Arial"/>
              </w:rPr>
              <w:t xml:space="preserve"> if other factors are considered.</w:t>
            </w:r>
          </w:p>
        </w:tc>
      </w:tr>
    </w:tbl>
    <w:p w:rsidR="00523DDA" w:rsidRPr="00F57EF1" w:rsidRDefault="00523DDA" w:rsidP="00523DDA">
      <w:pPr>
        <w:pStyle w:val="Paragraph"/>
        <w:rPr>
          <w:rFonts w:cs="Arial"/>
        </w:rPr>
      </w:pPr>
      <w:bookmarkStart w:id="15" w:name="_Toc420679134"/>
      <w:bookmarkStart w:id="16" w:name="_Toc434248851"/>
      <w:bookmarkStart w:id="17" w:name="_Toc434238196"/>
    </w:p>
    <w:p w:rsidR="00523DDA" w:rsidRPr="00FF2810" w:rsidRDefault="00523DDA" w:rsidP="00FF2810">
      <w:pPr>
        <w:pStyle w:val="Heading3"/>
        <w:tabs>
          <w:tab w:val="clear" w:pos="720"/>
        </w:tabs>
        <w:spacing w:after="120"/>
        <w:ind w:left="0" w:firstLine="0"/>
        <w:rPr>
          <w:i/>
          <w:sz w:val="24"/>
        </w:rPr>
      </w:pPr>
      <w:bookmarkStart w:id="18" w:name="_Toc435798369"/>
      <w:r w:rsidRPr="00FF2810">
        <w:rPr>
          <w:i/>
          <w:sz w:val="24"/>
        </w:rPr>
        <w:t>Use Case 4: Smart offices</w:t>
      </w:r>
      <w:bookmarkEnd w:id="15"/>
      <w:bookmarkEnd w:id="16"/>
      <w:bookmarkEnd w:id="17"/>
      <w:bookmarkEnd w:id="18"/>
    </w:p>
    <w:p w:rsidR="00523DDA" w:rsidRPr="00430CD9" w:rsidRDefault="00523DDA" w:rsidP="00430CD9">
      <w:pPr>
        <w:pStyle w:val="Heading4"/>
        <w:tabs>
          <w:tab w:val="clear" w:pos="864"/>
        </w:tabs>
        <w:spacing w:after="120"/>
        <w:ind w:left="862" w:hanging="862"/>
        <w:rPr>
          <w:rFonts w:cs="Arial"/>
          <w:b w:val="0"/>
          <w:sz w:val="24"/>
          <w:szCs w:val="24"/>
        </w:rPr>
      </w:pPr>
      <w:r w:rsidRPr="00430CD9">
        <w:rPr>
          <w:rFonts w:cs="Arial"/>
          <w:b w:val="0"/>
          <w:sz w:val="24"/>
          <w:szCs w:val="24"/>
        </w:rPr>
        <w:t>Description and Key Features</w:t>
      </w:r>
    </w:p>
    <w:p w:rsidR="00523DDA" w:rsidRPr="00430CD9" w:rsidRDefault="00523DDA" w:rsidP="00523DDA">
      <w:pPr>
        <w:pStyle w:val="Paragraph"/>
        <w:rPr>
          <w:rFonts w:cs="Arial"/>
          <w:sz w:val="24"/>
        </w:rPr>
      </w:pPr>
      <w:r w:rsidRPr="00430CD9">
        <w:rPr>
          <w:rFonts w:cs="Arial"/>
          <w:sz w:val="24"/>
        </w:rPr>
        <w:t xml:space="preserve">Indoor ultra-high broadband access allows communication with an increasing number of devices, with very different constraints (bandwidth intensive for all devices transmitting video, or with critical latency requirements for home automation devices for example). Typically this use case covers indoor communications in homes and apartments as well as office buildings involving a high density of devices. The traffic pattern in smart office use cases can however be very different. Smart-office applications may either generate localized traffic, which can be routed in the first access node, or a few local hops, whereas use cases like video sharing generate traffic, which needs to be routed through the core network. Localized traffic could even be supported by Device-2-Device communication. With respect to the propagation environment, indoor and </w:t>
      </w:r>
      <w:r w:rsidRPr="00430CD9">
        <w:rPr>
          <w:rFonts w:eastAsia="Calibri" w:cs="Arial"/>
          <w:sz w:val="24"/>
        </w:rPr>
        <w:t>outdoor to indoor (limited at cm- and mm-wave frequencies)</w:t>
      </w:r>
      <w:r w:rsidRPr="00430CD9">
        <w:rPr>
          <w:rFonts w:cs="Arial"/>
          <w:sz w:val="24"/>
        </w:rPr>
        <w:t xml:space="preserve"> have to be considered.</w:t>
      </w:r>
    </w:p>
    <w:p w:rsidR="00523DDA" w:rsidRPr="00430CD9" w:rsidRDefault="00523DDA" w:rsidP="00523DDA">
      <w:pPr>
        <w:pStyle w:val="Paragraph"/>
        <w:rPr>
          <w:rFonts w:cs="Arial"/>
          <w:sz w:val="24"/>
        </w:rPr>
      </w:pPr>
    </w:p>
    <w:p w:rsidR="00523DDA" w:rsidRPr="00430CD9" w:rsidRDefault="00523DDA" w:rsidP="00430CD9">
      <w:pPr>
        <w:pStyle w:val="Heading4"/>
        <w:tabs>
          <w:tab w:val="clear" w:pos="864"/>
        </w:tabs>
        <w:spacing w:after="120"/>
        <w:ind w:left="862" w:hanging="862"/>
        <w:rPr>
          <w:rFonts w:cs="Arial"/>
          <w:b w:val="0"/>
          <w:sz w:val="24"/>
          <w:szCs w:val="24"/>
        </w:rPr>
      </w:pPr>
      <w:r w:rsidRPr="00430CD9">
        <w:rPr>
          <w:rFonts w:cs="Arial"/>
          <w:b w:val="0"/>
          <w:sz w:val="24"/>
          <w:szCs w:val="24"/>
        </w:rPr>
        <w:t>Key Performance Indicators</w:t>
      </w:r>
    </w:p>
    <w:p w:rsidR="00523DDA" w:rsidRPr="00430CD9" w:rsidRDefault="00523DDA" w:rsidP="00523DDA">
      <w:pPr>
        <w:pStyle w:val="Paragraph"/>
        <w:rPr>
          <w:rFonts w:cs="Arial"/>
          <w:sz w:val="24"/>
        </w:rPr>
      </w:pPr>
      <w:r w:rsidRPr="00430CD9">
        <w:rPr>
          <w:rFonts w:cs="Arial"/>
          <w:sz w:val="24"/>
        </w:rPr>
        <w:t xml:space="preserve">The values below are based on the [NGMN15] scenario “smart office”. The alternative values in the comment are based on [MET13-D11] scenario “virtual reality office”. The requirements from [MET13-D11] are more stringent.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1837"/>
        <w:gridCol w:w="6350"/>
      </w:tblGrid>
      <w:tr w:rsidR="00523DDA" w:rsidRPr="00F57EF1" w:rsidTr="00716858">
        <w:trPr>
          <w:trHeight w:val="415"/>
        </w:trPr>
        <w:tc>
          <w:tcPr>
            <w:tcW w:w="1526"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523DDA" w:rsidRPr="00F57EF1" w:rsidRDefault="00523DDA" w:rsidP="00523DDA">
            <w:pPr>
              <w:jc w:val="center"/>
              <w:rPr>
                <w:rFonts w:ascii="Arial" w:eastAsia="Calibri" w:hAnsi="Arial" w:cs="Arial"/>
                <w:b/>
                <w:szCs w:val="22"/>
              </w:rPr>
            </w:pPr>
            <w:r w:rsidRPr="00F57EF1">
              <w:rPr>
                <w:rFonts w:ascii="Arial" w:eastAsia="Calibri" w:hAnsi="Arial" w:cs="Arial"/>
                <w:b/>
                <w:szCs w:val="22"/>
              </w:rPr>
              <w:t>KPI</w:t>
            </w:r>
          </w:p>
        </w:tc>
        <w:tc>
          <w:tcPr>
            <w:tcW w:w="1843"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523DDA" w:rsidRPr="00F57EF1" w:rsidRDefault="00523DDA" w:rsidP="00523DDA">
            <w:pPr>
              <w:jc w:val="center"/>
              <w:rPr>
                <w:rFonts w:ascii="Arial" w:eastAsia="Calibri" w:hAnsi="Arial" w:cs="Arial"/>
                <w:b/>
                <w:szCs w:val="22"/>
              </w:rPr>
            </w:pPr>
            <w:r w:rsidRPr="00F57EF1">
              <w:rPr>
                <w:rFonts w:ascii="Arial" w:eastAsia="Calibri" w:hAnsi="Arial" w:cs="Arial"/>
                <w:b/>
                <w:szCs w:val="22"/>
              </w:rPr>
              <w:t>Requirement</w:t>
            </w:r>
          </w:p>
        </w:tc>
        <w:tc>
          <w:tcPr>
            <w:tcW w:w="6520"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523DDA" w:rsidRPr="00F57EF1" w:rsidRDefault="00523DDA" w:rsidP="00523DDA">
            <w:pPr>
              <w:jc w:val="center"/>
              <w:rPr>
                <w:rFonts w:ascii="Arial" w:eastAsia="Calibri" w:hAnsi="Arial" w:cs="Arial"/>
                <w:b/>
                <w:szCs w:val="22"/>
              </w:rPr>
            </w:pPr>
            <w:r w:rsidRPr="00F57EF1">
              <w:rPr>
                <w:rFonts w:ascii="Arial" w:eastAsia="Calibri" w:hAnsi="Arial" w:cs="Arial"/>
                <w:b/>
                <w:szCs w:val="22"/>
              </w:rPr>
              <w:t xml:space="preserve">Comment </w:t>
            </w:r>
          </w:p>
        </w:tc>
      </w:tr>
      <w:tr w:rsidR="00523DDA" w:rsidRPr="00F57EF1" w:rsidTr="00716858">
        <w:trPr>
          <w:trHeight w:val="1035"/>
        </w:trPr>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User data rate in DL</w:t>
            </w:r>
          </w:p>
        </w:tc>
        <w:tc>
          <w:tcPr>
            <w:tcW w:w="1843"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hAnsi="Arial" w:cs="Arial"/>
              </w:rPr>
            </w:pPr>
            <w:r w:rsidRPr="00F57EF1">
              <w:rPr>
                <w:rFonts w:ascii="Arial" w:hAnsi="Arial" w:cs="Arial"/>
              </w:rPr>
              <w:t>1Gbps</w:t>
            </w:r>
          </w:p>
          <w:p w:rsidR="00523DDA" w:rsidRPr="00F57EF1" w:rsidRDefault="00523DDA" w:rsidP="000E61A7">
            <w:pPr>
              <w:rPr>
                <w:rFonts w:ascii="Arial" w:hAnsi="Arial" w:cs="Arial"/>
              </w:rPr>
            </w:pPr>
            <w:r w:rsidRPr="00F57EF1">
              <w:rPr>
                <w:rFonts w:ascii="Arial" w:hAnsi="Arial" w:cs="Arial"/>
              </w:rPr>
              <w:t>Average load 0.2</w:t>
            </w:r>
            <w:r w:rsidR="00DF38A1">
              <w:rPr>
                <w:rFonts w:ascii="Arial" w:hAnsi="Arial" w:cs="Arial"/>
              </w:rPr>
              <w:t xml:space="preserve"> </w:t>
            </w:r>
            <w:proofErr w:type="spellStart"/>
            <w:r w:rsidRPr="00F57EF1">
              <w:rPr>
                <w:rFonts w:ascii="Arial" w:hAnsi="Arial" w:cs="Arial"/>
              </w:rPr>
              <w:t>Gbps</w:t>
            </w:r>
            <w:proofErr w:type="spellEnd"/>
            <w:r w:rsidRPr="00F57EF1">
              <w:rPr>
                <w:rFonts w:ascii="Arial" w:hAnsi="Arial" w:cs="Arial"/>
              </w:rPr>
              <w:t>/user</w:t>
            </w:r>
          </w:p>
        </w:tc>
        <w:tc>
          <w:tcPr>
            <w:tcW w:w="6520"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Cloud storage service [MET13-D11] states 1Gbps/5Gbps with average load 0.5Gbps/user.</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User data rate in UL</w:t>
            </w:r>
          </w:p>
        </w:tc>
        <w:tc>
          <w:tcPr>
            <w:tcW w:w="1843"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lang w:val="en-US"/>
              </w:rPr>
            </w:pPr>
            <w:r w:rsidRPr="00F57EF1">
              <w:rPr>
                <w:rFonts w:ascii="Arial" w:eastAsia="Calibri" w:hAnsi="Arial" w:cs="Arial"/>
                <w:lang w:val="en-US"/>
              </w:rPr>
              <w:t>500Mbps</w:t>
            </w:r>
          </w:p>
          <w:p w:rsidR="00523DDA" w:rsidRPr="00F57EF1" w:rsidRDefault="00523DDA" w:rsidP="000E61A7">
            <w:pPr>
              <w:rPr>
                <w:rFonts w:ascii="Arial" w:eastAsia="Calibri" w:hAnsi="Arial" w:cs="Arial"/>
              </w:rPr>
            </w:pPr>
            <w:r w:rsidRPr="00F57EF1">
              <w:rPr>
                <w:rFonts w:ascii="Arial" w:eastAsia="Calibri" w:hAnsi="Arial" w:cs="Arial"/>
                <w:lang w:val="en-US"/>
              </w:rPr>
              <w:t xml:space="preserve">Average load 0.027 </w:t>
            </w:r>
            <w:proofErr w:type="spellStart"/>
            <w:r w:rsidRPr="00F57EF1">
              <w:rPr>
                <w:rFonts w:ascii="Arial" w:eastAsia="Calibri" w:hAnsi="Arial" w:cs="Arial"/>
                <w:lang w:val="en-US"/>
              </w:rPr>
              <w:t>Gbps</w:t>
            </w:r>
            <w:proofErr w:type="spellEnd"/>
            <w:r w:rsidRPr="00F57EF1">
              <w:rPr>
                <w:rFonts w:ascii="Arial" w:eastAsia="Calibri" w:hAnsi="Arial" w:cs="Arial"/>
                <w:lang w:val="en-US"/>
              </w:rPr>
              <w:t>/user</w:t>
            </w:r>
          </w:p>
        </w:tc>
        <w:tc>
          <w:tcPr>
            <w:tcW w:w="6520"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Cloud storage service [MET13-D11] states 1Gbps/5Gbps with average load 0.5</w:t>
            </w:r>
            <w:r w:rsidR="00F44DBB">
              <w:rPr>
                <w:rFonts w:ascii="Arial" w:hAnsi="Arial" w:cs="Arial"/>
              </w:rPr>
              <w:t xml:space="preserve"> </w:t>
            </w:r>
            <w:proofErr w:type="spellStart"/>
            <w:r w:rsidRPr="00F57EF1">
              <w:rPr>
                <w:rFonts w:ascii="Arial" w:hAnsi="Arial" w:cs="Arial"/>
              </w:rPr>
              <w:t>Gbps</w:t>
            </w:r>
            <w:proofErr w:type="spellEnd"/>
            <w:r w:rsidRPr="00F57EF1">
              <w:rPr>
                <w:rFonts w:ascii="Arial" w:hAnsi="Arial" w:cs="Arial"/>
              </w:rPr>
              <w:t>/user.</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Connection density</w:t>
            </w:r>
          </w:p>
        </w:tc>
        <w:tc>
          <w:tcPr>
            <w:tcW w:w="1843"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rPr>
            </w:pPr>
            <w:r w:rsidRPr="00F57EF1">
              <w:rPr>
                <w:rFonts w:ascii="Arial" w:eastAsia="Calibri" w:hAnsi="Arial" w:cs="Arial"/>
              </w:rPr>
              <w:t xml:space="preserve">75000/km² </w:t>
            </w:r>
          </w:p>
        </w:tc>
        <w:tc>
          <w:tcPr>
            <w:tcW w:w="6520" w:type="dxa"/>
            <w:tcBorders>
              <w:top w:val="single" w:sz="4" w:space="0" w:color="auto"/>
              <w:left w:val="single" w:sz="4" w:space="0" w:color="auto"/>
              <w:bottom w:val="single" w:sz="4" w:space="0" w:color="auto"/>
              <w:right w:val="single" w:sz="4" w:space="0" w:color="auto"/>
            </w:tcBorders>
          </w:tcPr>
          <w:p w:rsidR="00523DDA" w:rsidRPr="00F57EF1" w:rsidRDefault="00523DDA" w:rsidP="00F44DBB">
            <w:pPr>
              <w:jc w:val="both"/>
              <w:rPr>
                <w:rFonts w:ascii="Arial" w:hAnsi="Arial" w:cs="Arial"/>
              </w:rPr>
            </w:pPr>
            <w:r w:rsidRPr="00F57EF1">
              <w:rPr>
                <w:rFonts w:ascii="Arial" w:hAnsi="Arial" w:cs="Arial"/>
              </w:rPr>
              <w:t xml:space="preserve"> [MET13-D11] states 0.5</w:t>
            </w:r>
            <w:r w:rsidR="00F44DBB">
              <w:rPr>
                <w:rFonts w:ascii="Arial" w:hAnsi="Arial" w:cs="Arial"/>
              </w:rPr>
              <w:t xml:space="preserve"> </w:t>
            </w:r>
            <w:proofErr w:type="spellStart"/>
            <w:r w:rsidRPr="00F57EF1">
              <w:rPr>
                <w:rFonts w:ascii="Arial" w:hAnsi="Arial" w:cs="Arial"/>
              </w:rPr>
              <w:t>Gbps</w:t>
            </w:r>
            <w:proofErr w:type="spellEnd"/>
            <w:r w:rsidRPr="00F57EF1">
              <w:rPr>
                <w:rFonts w:ascii="Arial" w:hAnsi="Arial" w:cs="Arial"/>
              </w:rPr>
              <w:t xml:space="preserve"> per user and 100</w:t>
            </w:r>
            <w:r w:rsidR="00F44DBB">
              <w:rPr>
                <w:rFonts w:ascii="Arial" w:hAnsi="Arial" w:cs="Arial"/>
              </w:rPr>
              <w:t xml:space="preserve"> </w:t>
            </w:r>
            <w:r w:rsidRPr="00F57EF1">
              <w:rPr>
                <w:rFonts w:ascii="Arial" w:hAnsi="Arial" w:cs="Arial"/>
              </w:rPr>
              <w:t>Mbps/m</w:t>
            </w:r>
            <w:r w:rsidR="00F44DBB" w:rsidRPr="00F57EF1">
              <w:rPr>
                <w:rFonts w:ascii="Arial" w:eastAsia="Calibri" w:hAnsi="Arial" w:cs="Arial"/>
              </w:rPr>
              <w:t>²</w:t>
            </w:r>
            <w:r w:rsidR="00F44DBB">
              <w:rPr>
                <w:rFonts w:ascii="Arial" w:hAnsi="Arial" w:cs="Arial"/>
              </w:rPr>
              <w:t>,</w:t>
            </w:r>
            <w:r w:rsidRPr="00F57EF1">
              <w:rPr>
                <w:rFonts w:ascii="Arial" w:hAnsi="Arial" w:cs="Arial"/>
              </w:rPr>
              <w:t xml:space="preserve"> which yields 200000/</w:t>
            </w:r>
            <w:r w:rsidR="00F44DBB" w:rsidRPr="00F57EF1">
              <w:rPr>
                <w:rFonts w:ascii="Arial" w:eastAsia="Calibri" w:hAnsi="Arial" w:cs="Arial"/>
              </w:rPr>
              <w:t>km²</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Traffic Density</w:t>
            </w:r>
          </w:p>
        </w:tc>
        <w:tc>
          <w:tcPr>
            <w:tcW w:w="1843"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lang w:val="sv-SE"/>
              </w:rPr>
            </w:pPr>
            <w:r w:rsidRPr="00F57EF1">
              <w:rPr>
                <w:rFonts w:ascii="Arial" w:hAnsi="Arial" w:cs="Arial"/>
                <w:lang w:val="sv-SE"/>
              </w:rPr>
              <w:t>DL: 15Tbps/km² UL: 2Tbps/km²</w:t>
            </w:r>
          </w:p>
        </w:tc>
        <w:tc>
          <w:tcPr>
            <w:tcW w:w="6520"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Based on a mix of services “Cloud storage”, “Desk cloud service”, “Multiparty video” and other services with negligible rate contribution, see [NGMN15]. The average DL/UL rates for an active user are 200</w:t>
            </w:r>
            <w:r w:rsidR="00F44DBB">
              <w:rPr>
                <w:rFonts w:ascii="Arial" w:hAnsi="Arial" w:cs="Arial"/>
              </w:rPr>
              <w:t xml:space="preserve"> </w:t>
            </w:r>
            <w:r w:rsidRPr="00F57EF1">
              <w:rPr>
                <w:rFonts w:ascii="Arial" w:hAnsi="Arial" w:cs="Arial"/>
              </w:rPr>
              <w:t>Mbps/25</w:t>
            </w:r>
            <w:r w:rsidR="00F44DBB">
              <w:rPr>
                <w:rFonts w:ascii="Arial" w:hAnsi="Arial" w:cs="Arial"/>
              </w:rPr>
              <w:t xml:space="preserve"> </w:t>
            </w:r>
            <w:r w:rsidRPr="00F57EF1">
              <w:rPr>
                <w:rFonts w:ascii="Arial" w:hAnsi="Arial" w:cs="Arial"/>
              </w:rPr>
              <w:t>Mbps, 5</w:t>
            </w:r>
            <w:r w:rsidR="00F44DBB">
              <w:rPr>
                <w:rFonts w:ascii="Arial" w:hAnsi="Arial" w:cs="Arial"/>
              </w:rPr>
              <w:t xml:space="preserve"> </w:t>
            </w:r>
            <w:proofErr w:type="spellStart"/>
            <w:r w:rsidRPr="00F57EF1">
              <w:rPr>
                <w:rFonts w:ascii="Arial" w:hAnsi="Arial" w:cs="Arial"/>
              </w:rPr>
              <w:t>Mbsp</w:t>
            </w:r>
            <w:proofErr w:type="spellEnd"/>
            <w:r w:rsidRPr="00F57EF1">
              <w:rPr>
                <w:rFonts w:ascii="Arial" w:hAnsi="Arial" w:cs="Arial"/>
              </w:rPr>
              <w:t>/1</w:t>
            </w:r>
            <w:r w:rsidR="00F44DBB">
              <w:rPr>
                <w:rFonts w:ascii="Arial" w:hAnsi="Arial" w:cs="Arial"/>
              </w:rPr>
              <w:t xml:space="preserve"> </w:t>
            </w:r>
            <w:r w:rsidRPr="00F57EF1">
              <w:rPr>
                <w:rFonts w:ascii="Arial" w:hAnsi="Arial" w:cs="Arial"/>
              </w:rPr>
              <w:t xml:space="preserve">Mbps, </w:t>
            </w:r>
            <w:proofErr w:type="gramStart"/>
            <w:r w:rsidRPr="00F57EF1">
              <w:rPr>
                <w:rFonts w:ascii="Arial" w:hAnsi="Arial" w:cs="Arial"/>
              </w:rPr>
              <w:t>3</w:t>
            </w:r>
            <w:proofErr w:type="gramEnd"/>
            <w:r w:rsidR="00F44DBB">
              <w:rPr>
                <w:rFonts w:ascii="Arial" w:hAnsi="Arial" w:cs="Arial"/>
              </w:rPr>
              <w:t xml:space="preserve"> </w:t>
            </w:r>
            <w:r w:rsidRPr="00F57EF1">
              <w:rPr>
                <w:rFonts w:ascii="Arial" w:hAnsi="Arial" w:cs="Arial"/>
              </w:rPr>
              <w:t>Mbps/0.75</w:t>
            </w:r>
            <w:r w:rsidR="00F44DBB">
              <w:rPr>
                <w:rFonts w:ascii="Arial" w:hAnsi="Arial" w:cs="Arial"/>
              </w:rPr>
              <w:t xml:space="preserve"> </w:t>
            </w:r>
            <w:r w:rsidRPr="00F57EF1">
              <w:rPr>
                <w:rFonts w:ascii="Arial" w:hAnsi="Arial" w:cs="Arial"/>
              </w:rPr>
              <w:t>Mbps for the three categories in total 208</w:t>
            </w:r>
            <w:r w:rsidR="00F44DBB">
              <w:rPr>
                <w:rFonts w:ascii="Arial" w:hAnsi="Arial" w:cs="Arial"/>
              </w:rPr>
              <w:t xml:space="preserve"> </w:t>
            </w:r>
            <w:r w:rsidRPr="00F57EF1">
              <w:rPr>
                <w:rFonts w:ascii="Arial" w:hAnsi="Arial" w:cs="Arial"/>
              </w:rPr>
              <w:t>Mbps/26.75</w:t>
            </w:r>
            <w:r w:rsidR="00F44DBB">
              <w:rPr>
                <w:rFonts w:ascii="Arial" w:hAnsi="Arial" w:cs="Arial"/>
              </w:rPr>
              <w:t xml:space="preserve"> </w:t>
            </w:r>
            <w:r w:rsidRPr="00F57EF1">
              <w:rPr>
                <w:rFonts w:ascii="Arial" w:hAnsi="Arial" w:cs="Arial"/>
              </w:rPr>
              <w:t xml:space="preserve">Mbps.  </w:t>
            </w:r>
          </w:p>
          <w:p w:rsidR="00523DDA" w:rsidRPr="00F57EF1" w:rsidRDefault="00523DDA" w:rsidP="00523DDA">
            <w:pPr>
              <w:jc w:val="both"/>
              <w:rPr>
                <w:rFonts w:ascii="Arial" w:hAnsi="Arial" w:cs="Arial"/>
              </w:rPr>
            </w:pPr>
            <w:r w:rsidRPr="00F57EF1" w:rsidDel="002E6C37">
              <w:rPr>
                <w:rFonts w:ascii="Arial" w:hAnsi="Arial" w:cs="Arial"/>
              </w:rPr>
              <w:t xml:space="preserve"> </w:t>
            </w:r>
            <w:r w:rsidRPr="00F57EF1">
              <w:rPr>
                <w:rFonts w:ascii="Arial" w:hAnsi="Arial" w:cs="Arial"/>
              </w:rPr>
              <w:t xml:space="preserve">[MET13-D11] states 100 </w:t>
            </w:r>
            <w:proofErr w:type="spellStart"/>
            <w:r w:rsidRPr="00F57EF1">
              <w:rPr>
                <w:rFonts w:ascii="Arial" w:hAnsi="Arial" w:cs="Arial"/>
              </w:rPr>
              <w:t>Tbps</w:t>
            </w:r>
            <w:proofErr w:type="spellEnd"/>
            <w:r w:rsidRPr="00F57EF1">
              <w:rPr>
                <w:rFonts w:ascii="Arial" w:hAnsi="Arial" w:cs="Arial"/>
              </w:rPr>
              <w:t>/km².</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Mobility</w:t>
            </w:r>
          </w:p>
        </w:tc>
        <w:tc>
          <w:tcPr>
            <w:tcW w:w="1843"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pStyle w:val="Default"/>
            </w:pPr>
            <w:r w:rsidRPr="00F57EF1">
              <w:t xml:space="preserve">Pedestrian </w:t>
            </w:r>
          </w:p>
          <w:p w:rsidR="00523DDA" w:rsidRPr="00F57EF1" w:rsidRDefault="00523DDA" w:rsidP="000E61A7">
            <w:pPr>
              <w:rPr>
                <w:rFonts w:ascii="Arial" w:eastAsia="Calibri" w:hAnsi="Arial" w:cs="Arial"/>
              </w:rPr>
            </w:pPr>
          </w:p>
        </w:tc>
        <w:tc>
          <w:tcPr>
            <w:tcW w:w="6520"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[MET13-D11] states “Static or low mobility nomadic (less than 6km/hr)”.</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Availability</w:t>
            </w:r>
          </w:p>
        </w:tc>
        <w:tc>
          <w:tcPr>
            <w:tcW w:w="1843"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hAnsi="Arial" w:cs="Arial"/>
              </w:rPr>
            </w:pPr>
            <w:r w:rsidRPr="00F57EF1">
              <w:rPr>
                <w:rFonts w:ascii="Arial" w:hAnsi="Arial" w:cs="Arial"/>
              </w:rPr>
              <w:t>500</w:t>
            </w:r>
            <w:r w:rsidR="00DF38A1">
              <w:rPr>
                <w:rFonts w:ascii="Arial" w:hAnsi="Arial" w:cs="Arial"/>
              </w:rPr>
              <w:t xml:space="preserve"> </w:t>
            </w:r>
            <w:r w:rsidRPr="00F57EF1">
              <w:rPr>
                <w:rFonts w:ascii="Arial" w:hAnsi="Arial" w:cs="Arial"/>
              </w:rPr>
              <w:t xml:space="preserve">Mbps and </w:t>
            </w:r>
          </w:p>
          <w:p w:rsidR="00523DDA" w:rsidRPr="00F57EF1" w:rsidRDefault="00523DDA" w:rsidP="000E61A7">
            <w:pPr>
              <w:rPr>
                <w:rFonts w:ascii="Arial" w:eastAsia="Calibri" w:hAnsi="Arial" w:cs="Arial"/>
                <w:i/>
                <w:highlight w:val="yellow"/>
              </w:rPr>
            </w:pPr>
            <w:r w:rsidRPr="00F57EF1">
              <w:rPr>
                <w:rFonts w:ascii="Arial" w:hAnsi="Arial" w:cs="Arial"/>
              </w:rPr>
              <w:t>1</w:t>
            </w:r>
            <w:r w:rsidR="00DF38A1">
              <w:rPr>
                <w:rFonts w:ascii="Arial" w:hAnsi="Arial" w:cs="Arial"/>
              </w:rPr>
              <w:t xml:space="preserve"> </w:t>
            </w:r>
            <w:proofErr w:type="spellStart"/>
            <w:r w:rsidRPr="00F57EF1">
              <w:rPr>
                <w:rFonts w:ascii="Arial" w:hAnsi="Arial" w:cs="Arial"/>
              </w:rPr>
              <w:t>Gbps</w:t>
            </w:r>
            <w:proofErr w:type="spellEnd"/>
            <w:r w:rsidRPr="00F57EF1">
              <w:rPr>
                <w:rFonts w:ascii="Arial" w:hAnsi="Arial" w:cs="Arial"/>
              </w:rPr>
              <w:t xml:space="preserve"> in UL and DL with 95% availability</w:t>
            </w:r>
          </w:p>
        </w:tc>
        <w:tc>
          <w:tcPr>
            <w:tcW w:w="6520"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[MET13-D11] 1Gbps, UL and DL, with 95% availability (5Gbps with 20% availability).</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Reliability</w:t>
            </w:r>
          </w:p>
        </w:tc>
        <w:tc>
          <w:tcPr>
            <w:tcW w:w="1843"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highlight w:val="yellow"/>
              </w:rPr>
            </w:pPr>
            <w:r w:rsidRPr="00F57EF1">
              <w:rPr>
                <w:rFonts w:ascii="Arial" w:hAnsi="Arial" w:cs="Arial"/>
              </w:rPr>
              <w:t xml:space="preserve">95% </w:t>
            </w:r>
          </w:p>
        </w:tc>
        <w:tc>
          <w:tcPr>
            <w:tcW w:w="6520"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Basic requirement for 5G solutions.</w:t>
            </w:r>
          </w:p>
          <w:p w:rsidR="00523DDA" w:rsidRPr="00F57EF1" w:rsidRDefault="00523DDA" w:rsidP="00523DDA">
            <w:pPr>
              <w:pStyle w:val="Default"/>
              <w:jc w:val="both"/>
              <w:rPr>
                <w:rFonts w:eastAsia="MS Mincho"/>
                <w:color w:val="auto"/>
                <w:lang w:val="en-GB" w:eastAsia="ja-JP"/>
              </w:rPr>
            </w:pPr>
            <w:r w:rsidRPr="00F57EF1">
              <w:rPr>
                <w:rFonts w:eastAsia="MS Mincho"/>
                <w:color w:val="auto"/>
                <w:lang w:val="en-GB" w:eastAsia="ja-JP"/>
              </w:rPr>
              <w:t>[MET13-D11]  states 99% working hours</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Latency</w:t>
            </w:r>
          </w:p>
        </w:tc>
        <w:tc>
          <w:tcPr>
            <w:tcW w:w="1843"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pStyle w:val="Paragraph"/>
              <w:jc w:val="left"/>
              <w:rPr>
                <w:rFonts w:eastAsia="Calibri" w:cs="Arial"/>
                <w:sz w:val="24"/>
                <w:highlight w:val="yellow"/>
              </w:rPr>
            </w:pPr>
            <w:r w:rsidRPr="00F57EF1">
              <w:rPr>
                <w:rFonts w:cs="Arial"/>
                <w:sz w:val="24"/>
              </w:rPr>
              <w:t>10ms E2E latency</w:t>
            </w:r>
          </w:p>
        </w:tc>
        <w:tc>
          <w:tcPr>
            <w:tcW w:w="6520"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General requirement for 5G.</w:t>
            </w:r>
          </w:p>
          <w:p w:rsidR="00523DDA" w:rsidRPr="00F57EF1" w:rsidRDefault="00523DDA" w:rsidP="00523DDA">
            <w:pPr>
              <w:jc w:val="both"/>
              <w:rPr>
                <w:rFonts w:ascii="Arial" w:hAnsi="Arial" w:cs="Arial"/>
              </w:rPr>
            </w:pPr>
            <w:r w:rsidRPr="00F57EF1">
              <w:rPr>
                <w:rFonts w:ascii="Arial" w:hAnsi="Arial" w:cs="Arial"/>
              </w:rPr>
              <w:t xml:space="preserve">[MET13-D11] states 10 </w:t>
            </w:r>
            <w:proofErr w:type="spellStart"/>
            <w:r w:rsidRPr="00F57EF1">
              <w:rPr>
                <w:rFonts w:ascii="Arial" w:hAnsi="Arial" w:cs="Arial"/>
              </w:rPr>
              <w:t>ms</w:t>
            </w:r>
            <w:proofErr w:type="spellEnd"/>
            <w:r w:rsidRPr="00F57EF1">
              <w:rPr>
                <w:rFonts w:ascii="Arial" w:hAnsi="Arial" w:cs="Arial"/>
              </w:rPr>
              <w:t xml:space="preserve"> RTT MAC-layer.</w:t>
            </w:r>
          </w:p>
        </w:tc>
      </w:tr>
    </w:tbl>
    <w:p w:rsidR="00523DDA" w:rsidRPr="00F57EF1" w:rsidRDefault="00523DDA" w:rsidP="00523DDA">
      <w:pPr>
        <w:pStyle w:val="ListParagraph"/>
        <w:ind w:left="432"/>
        <w:rPr>
          <w:rFonts w:ascii="Arial" w:hAnsi="Arial" w:cs="Arial"/>
          <w:color w:val="1F497D"/>
        </w:rPr>
      </w:pPr>
    </w:p>
    <w:p w:rsidR="00523DDA" w:rsidRPr="00430CD9" w:rsidRDefault="00523DDA" w:rsidP="00430CD9">
      <w:pPr>
        <w:pStyle w:val="Heading4"/>
        <w:tabs>
          <w:tab w:val="clear" w:pos="864"/>
        </w:tabs>
        <w:spacing w:after="120"/>
        <w:ind w:left="862" w:hanging="862"/>
        <w:rPr>
          <w:rFonts w:cs="Arial"/>
          <w:b w:val="0"/>
          <w:sz w:val="24"/>
        </w:rPr>
      </w:pPr>
      <w:r w:rsidRPr="00430CD9">
        <w:rPr>
          <w:rFonts w:cs="Arial"/>
          <w:b w:val="0"/>
          <w:sz w:val="24"/>
        </w:rPr>
        <w:t>Gap from Current Technology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1836"/>
        <w:gridCol w:w="6352"/>
      </w:tblGrid>
      <w:tr w:rsidR="00523DDA" w:rsidRPr="00F57EF1" w:rsidTr="00716858">
        <w:trPr>
          <w:trHeight w:val="415"/>
        </w:trPr>
        <w:tc>
          <w:tcPr>
            <w:tcW w:w="1526"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523DDA" w:rsidRPr="00F57EF1" w:rsidRDefault="00523DDA" w:rsidP="00523DDA">
            <w:pPr>
              <w:jc w:val="center"/>
              <w:rPr>
                <w:rFonts w:ascii="Arial" w:eastAsia="Calibri" w:hAnsi="Arial" w:cs="Arial"/>
                <w:b/>
                <w:szCs w:val="22"/>
              </w:rPr>
            </w:pPr>
            <w:r w:rsidRPr="00F57EF1">
              <w:rPr>
                <w:rFonts w:ascii="Arial" w:eastAsia="Calibri" w:hAnsi="Arial" w:cs="Arial"/>
                <w:b/>
                <w:szCs w:val="22"/>
              </w:rPr>
              <w:t>KPI</w:t>
            </w:r>
          </w:p>
        </w:tc>
        <w:tc>
          <w:tcPr>
            <w:tcW w:w="1843"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523DDA" w:rsidRPr="00F57EF1" w:rsidRDefault="00523DDA" w:rsidP="00523DDA">
            <w:pPr>
              <w:jc w:val="center"/>
              <w:rPr>
                <w:rFonts w:ascii="Arial" w:eastAsia="Calibri" w:hAnsi="Arial" w:cs="Arial"/>
                <w:b/>
                <w:szCs w:val="22"/>
              </w:rPr>
            </w:pPr>
            <w:r w:rsidRPr="00F57EF1">
              <w:rPr>
                <w:rFonts w:ascii="Arial" w:eastAsia="Calibri" w:hAnsi="Arial" w:cs="Arial"/>
                <w:b/>
                <w:szCs w:val="22"/>
              </w:rPr>
              <w:t>Requirement</w:t>
            </w:r>
          </w:p>
        </w:tc>
        <w:tc>
          <w:tcPr>
            <w:tcW w:w="6520"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523DDA" w:rsidRPr="00F57EF1" w:rsidRDefault="00523DDA" w:rsidP="00523DDA">
            <w:pPr>
              <w:jc w:val="center"/>
              <w:rPr>
                <w:rFonts w:ascii="Arial" w:eastAsia="Calibri" w:hAnsi="Arial" w:cs="Arial"/>
                <w:b/>
                <w:szCs w:val="22"/>
              </w:rPr>
            </w:pPr>
            <w:r w:rsidRPr="00F57EF1">
              <w:rPr>
                <w:rFonts w:ascii="Arial" w:eastAsia="Calibri" w:hAnsi="Arial" w:cs="Arial"/>
                <w:b/>
                <w:szCs w:val="22"/>
              </w:rPr>
              <w:t>Currently available</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User data rate in DL</w:t>
            </w:r>
          </w:p>
        </w:tc>
        <w:tc>
          <w:tcPr>
            <w:tcW w:w="1843"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pStyle w:val="Paragraph"/>
              <w:jc w:val="left"/>
              <w:rPr>
                <w:rFonts w:cs="Arial"/>
                <w:sz w:val="24"/>
              </w:rPr>
            </w:pPr>
            <w:r w:rsidRPr="00F57EF1">
              <w:rPr>
                <w:rFonts w:cs="Arial"/>
                <w:sz w:val="24"/>
              </w:rPr>
              <w:t>1Gbps</w:t>
            </w:r>
          </w:p>
          <w:p w:rsidR="00523DDA" w:rsidRPr="00F57EF1" w:rsidRDefault="00523DDA" w:rsidP="000E61A7">
            <w:pPr>
              <w:rPr>
                <w:rFonts w:ascii="Arial" w:hAnsi="Arial" w:cs="Arial"/>
              </w:rPr>
            </w:pPr>
            <w:r w:rsidRPr="00F57EF1">
              <w:rPr>
                <w:rFonts w:ascii="Arial" w:hAnsi="Arial" w:cs="Arial"/>
              </w:rPr>
              <w:t xml:space="preserve">Average load 0.2 </w:t>
            </w:r>
            <w:proofErr w:type="spellStart"/>
            <w:r w:rsidRPr="00F57EF1">
              <w:rPr>
                <w:rFonts w:ascii="Arial" w:hAnsi="Arial" w:cs="Arial"/>
              </w:rPr>
              <w:t>Gbps</w:t>
            </w:r>
            <w:proofErr w:type="spellEnd"/>
            <w:r w:rsidRPr="00F57EF1">
              <w:rPr>
                <w:rFonts w:ascii="Arial" w:hAnsi="Arial" w:cs="Arial"/>
              </w:rPr>
              <w:t>/user</w:t>
            </w:r>
          </w:p>
          <w:p w:rsidR="00523DDA" w:rsidRPr="00F57EF1" w:rsidRDefault="00523DDA" w:rsidP="000E61A7">
            <w:pPr>
              <w:rPr>
                <w:rFonts w:ascii="Arial" w:eastAsia="Calibri" w:hAnsi="Arial" w:cs="Arial"/>
              </w:rPr>
            </w:pPr>
          </w:p>
        </w:tc>
        <w:tc>
          <w:tcPr>
            <w:tcW w:w="6520" w:type="dxa"/>
            <w:tcBorders>
              <w:top w:val="single" w:sz="4" w:space="0" w:color="auto"/>
              <w:left w:val="single" w:sz="4" w:space="0" w:color="auto"/>
              <w:bottom w:val="single" w:sz="4" w:space="0" w:color="auto"/>
              <w:right w:val="single" w:sz="4" w:space="0" w:color="auto"/>
            </w:tcBorders>
          </w:tcPr>
          <w:p w:rsidR="00523DDA" w:rsidRPr="00F57EF1" w:rsidRDefault="00523DDA" w:rsidP="00DF38A1">
            <w:pPr>
              <w:jc w:val="both"/>
              <w:rPr>
                <w:rFonts w:ascii="Arial" w:hAnsi="Arial" w:cs="Arial"/>
              </w:rPr>
            </w:pPr>
            <w:r w:rsidRPr="00F57EF1">
              <w:rPr>
                <w:rFonts w:ascii="Arial" w:hAnsi="Arial" w:cs="Arial"/>
              </w:rPr>
              <w:t xml:space="preserve">LTE peak DL rate is 4 </w:t>
            </w:r>
            <w:proofErr w:type="spellStart"/>
            <w:r w:rsidRPr="00F57EF1">
              <w:rPr>
                <w:rFonts w:ascii="Arial" w:hAnsi="Arial" w:cs="Arial"/>
              </w:rPr>
              <w:t>Gbps</w:t>
            </w:r>
            <w:proofErr w:type="spellEnd"/>
            <w:r w:rsidRPr="00F57EF1">
              <w:rPr>
                <w:rFonts w:ascii="Arial" w:hAnsi="Arial" w:cs="Arial"/>
              </w:rPr>
              <w:t xml:space="preserve"> in the 3GPP Release 12. The 802.11ad standard includes rates up to 6.756Gbps. Qualcomm announced a 4.6 </w:t>
            </w:r>
            <w:proofErr w:type="spellStart"/>
            <w:r w:rsidRPr="00F57EF1">
              <w:rPr>
                <w:rFonts w:ascii="Arial" w:hAnsi="Arial" w:cs="Arial"/>
              </w:rPr>
              <w:t>Gbps</w:t>
            </w:r>
            <w:proofErr w:type="spellEnd"/>
            <w:r w:rsidRPr="00F57EF1" w:rsidDel="00077809">
              <w:rPr>
                <w:rFonts w:ascii="Arial" w:hAnsi="Arial" w:cs="Arial"/>
              </w:rPr>
              <w:t xml:space="preserve"> </w:t>
            </w:r>
            <w:r w:rsidRPr="00F57EF1">
              <w:rPr>
                <w:rFonts w:ascii="Arial" w:hAnsi="Arial" w:cs="Arial"/>
              </w:rPr>
              <w:t>chip in February 2014. The 802.11ac standard includes rates up to 4.9</w:t>
            </w:r>
            <w:r w:rsidR="00F44DBB">
              <w:rPr>
                <w:rFonts w:ascii="Arial" w:hAnsi="Arial" w:cs="Arial"/>
              </w:rPr>
              <w:t xml:space="preserve"> </w:t>
            </w:r>
            <w:proofErr w:type="spellStart"/>
            <w:r w:rsidRPr="00F57EF1">
              <w:rPr>
                <w:rFonts w:ascii="Arial" w:hAnsi="Arial" w:cs="Arial"/>
              </w:rPr>
              <w:t>Gbps</w:t>
            </w:r>
            <w:proofErr w:type="spellEnd"/>
            <w:r w:rsidRPr="00F57EF1">
              <w:rPr>
                <w:rFonts w:ascii="Arial" w:hAnsi="Arial" w:cs="Arial"/>
              </w:rPr>
              <w:t>. The RT-AC3200 router from ASUS is claimed to deliver 1.3</w:t>
            </w:r>
            <w:r w:rsidR="00F44DBB">
              <w:rPr>
                <w:rFonts w:ascii="Arial" w:hAnsi="Arial" w:cs="Arial"/>
              </w:rPr>
              <w:t xml:space="preserve"> </w:t>
            </w:r>
            <w:proofErr w:type="spellStart"/>
            <w:r w:rsidRPr="00F57EF1">
              <w:rPr>
                <w:rFonts w:ascii="Arial" w:hAnsi="Arial" w:cs="Arial"/>
              </w:rPr>
              <w:t>Gbps</w:t>
            </w:r>
            <w:proofErr w:type="spellEnd"/>
            <w:r w:rsidRPr="00F57EF1" w:rsidDel="00077809">
              <w:rPr>
                <w:rFonts w:ascii="Arial" w:hAnsi="Arial" w:cs="Arial"/>
              </w:rPr>
              <w:t xml:space="preserve"> </w:t>
            </w:r>
            <w:r w:rsidRPr="00F57EF1">
              <w:rPr>
                <w:rFonts w:ascii="Arial" w:hAnsi="Arial" w:cs="Arial"/>
              </w:rPr>
              <w:t>in the 5</w:t>
            </w:r>
            <w:r w:rsidR="00F44DBB">
              <w:rPr>
                <w:rFonts w:ascii="Arial" w:hAnsi="Arial" w:cs="Arial"/>
              </w:rPr>
              <w:t xml:space="preserve"> </w:t>
            </w:r>
            <w:r w:rsidRPr="00F57EF1">
              <w:rPr>
                <w:rFonts w:ascii="Arial" w:hAnsi="Arial" w:cs="Arial"/>
              </w:rPr>
              <w:t>GHz band per client. 5</w:t>
            </w:r>
            <w:r w:rsidR="00F44DBB">
              <w:rPr>
                <w:rFonts w:ascii="Arial" w:hAnsi="Arial" w:cs="Arial"/>
              </w:rPr>
              <w:t xml:space="preserve"> </w:t>
            </w:r>
            <w:r w:rsidRPr="00F57EF1">
              <w:rPr>
                <w:rFonts w:ascii="Arial" w:hAnsi="Arial" w:cs="Arial"/>
              </w:rPr>
              <w:t>GHz antennas are bulky compared to mm-wave.</w:t>
            </w:r>
            <w:r w:rsidR="00DF38A1">
              <w:rPr>
                <w:rFonts w:ascii="Arial" w:hAnsi="Arial" w:cs="Arial"/>
              </w:rPr>
              <w:t xml:space="preserve"> </w:t>
            </w:r>
            <w:r w:rsidRPr="00F57EF1">
              <w:rPr>
                <w:rFonts w:ascii="Arial" w:hAnsi="Arial" w:cs="Arial"/>
              </w:rPr>
              <w:t>Actual rates in loaded network are significantly lower than above stated.</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User data rate in UL</w:t>
            </w:r>
          </w:p>
        </w:tc>
        <w:tc>
          <w:tcPr>
            <w:tcW w:w="1843"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lang w:val="en-US"/>
              </w:rPr>
            </w:pPr>
            <w:r w:rsidRPr="00F57EF1">
              <w:rPr>
                <w:rFonts w:ascii="Arial" w:eastAsia="Calibri" w:hAnsi="Arial" w:cs="Arial"/>
                <w:lang w:val="en-US"/>
              </w:rPr>
              <w:t>500Mbps</w:t>
            </w:r>
          </w:p>
          <w:p w:rsidR="00523DDA" w:rsidRPr="00F57EF1" w:rsidRDefault="00523DDA" w:rsidP="000E61A7">
            <w:pPr>
              <w:rPr>
                <w:rFonts w:ascii="Arial" w:eastAsia="Calibri" w:hAnsi="Arial" w:cs="Arial"/>
                <w:lang w:val="en-US"/>
              </w:rPr>
            </w:pPr>
          </w:p>
          <w:p w:rsidR="00523DDA" w:rsidRPr="00F57EF1" w:rsidRDefault="00523DDA" w:rsidP="000E61A7">
            <w:pPr>
              <w:rPr>
                <w:rFonts w:ascii="Arial" w:eastAsia="Calibri" w:hAnsi="Arial" w:cs="Arial"/>
                <w:lang w:val="en-US"/>
              </w:rPr>
            </w:pPr>
            <w:r w:rsidRPr="00F57EF1">
              <w:rPr>
                <w:rFonts w:ascii="Arial" w:eastAsia="Calibri" w:hAnsi="Arial" w:cs="Arial"/>
                <w:lang w:val="en-US"/>
              </w:rPr>
              <w:t xml:space="preserve">Average load 0.027 </w:t>
            </w:r>
            <w:proofErr w:type="spellStart"/>
            <w:r w:rsidRPr="00F57EF1">
              <w:rPr>
                <w:rFonts w:ascii="Arial" w:eastAsia="Calibri" w:hAnsi="Arial" w:cs="Arial"/>
                <w:lang w:val="en-US"/>
              </w:rPr>
              <w:t>Gbps</w:t>
            </w:r>
            <w:proofErr w:type="spellEnd"/>
            <w:r w:rsidRPr="00F57EF1">
              <w:rPr>
                <w:rFonts w:ascii="Arial" w:eastAsia="Calibri" w:hAnsi="Arial" w:cs="Arial"/>
                <w:lang w:val="en-US"/>
              </w:rPr>
              <w:t>/user</w:t>
            </w:r>
          </w:p>
          <w:p w:rsidR="00523DDA" w:rsidRPr="00F57EF1" w:rsidRDefault="00523DDA" w:rsidP="000E61A7">
            <w:pPr>
              <w:rPr>
                <w:rFonts w:ascii="Arial" w:hAnsi="Arial" w:cs="Arial"/>
              </w:rPr>
            </w:pPr>
          </w:p>
        </w:tc>
        <w:tc>
          <w:tcPr>
            <w:tcW w:w="6520"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The LTE peak UL rate is 1.5</w:t>
            </w:r>
            <w:r w:rsidR="00DF38A1">
              <w:rPr>
                <w:rFonts w:ascii="Arial" w:hAnsi="Arial" w:cs="Arial"/>
              </w:rPr>
              <w:t xml:space="preserve"> </w:t>
            </w:r>
            <w:proofErr w:type="spellStart"/>
            <w:r w:rsidRPr="00F57EF1">
              <w:rPr>
                <w:rFonts w:ascii="Arial" w:hAnsi="Arial" w:cs="Arial"/>
              </w:rPr>
              <w:t>Gbps</w:t>
            </w:r>
            <w:proofErr w:type="spellEnd"/>
            <w:r w:rsidRPr="00F57EF1">
              <w:rPr>
                <w:rFonts w:ascii="Arial" w:hAnsi="Arial" w:cs="Arial"/>
              </w:rPr>
              <w:t>. The 802.11ad standard includes rates up to 6.756Gbps. Qualcomm announced a 4.6</w:t>
            </w:r>
            <w:r w:rsidR="00F44DBB">
              <w:rPr>
                <w:rFonts w:ascii="Arial" w:hAnsi="Arial" w:cs="Arial"/>
              </w:rPr>
              <w:t xml:space="preserve"> </w:t>
            </w:r>
            <w:proofErr w:type="spellStart"/>
            <w:r w:rsidRPr="00F57EF1">
              <w:rPr>
                <w:rFonts w:ascii="Arial" w:hAnsi="Arial" w:cs="Arial"/>
              </w:rPr>
              <w:t>Gbps</w:t>
            </w:r>
            <w:proofErr w:type="spellEnd"/>
            <w:r w:rsidRPr="00F57EF1">
              <w:rPr>
                <w:rFonts w:ascii="Arial" w:hAnsi="Arial" w:cs="Arial"/>
              </w:rPr>
              <w:t xml:space="preserve"> chip in February 2014. The 802.11ac standard includes rates up to 4.9Gbps. The RT-AC3200 router from ASUS is claimed to deliver 1.3</w:t>
            </w:r>
            <w:r w:rsidR="00DF38A1">
              <w:rPr>
                <w:rFonts w:ascii="Arial" w:hAnsi="Arial" w:cs="Arial"/>
              </w:rPr>
              <w:t xml:space="preserve"> </w:t>
            </w:r>
            <w:proofErr w:type="spellStart"/>
            <w:r w:rsidRPr="00F57EF1">
              <w:rPr>
                <w:rFonts w:ascii="Arial" w:hAnsi="Arial" w:cs="Arial"/>
              </w:rPr>
              <w:t>Gbps</w:t>
            </w:r>
            <w:proofErr w:type="spellEnd"/>
            <w:r w:rsidRPr="00F57EF1" w:rsidDel="00077809">
              <w:rPr>
                <w:rFonts w:ascii="Arial" w:hAnsi="Arial" w:cs="Arial"/>
              </w:rPr>
              <w:t xml:space="preserve"> </w:t>
            </w:r>
            <w:r w:rsidRPr="00F57EF1">
              <w:rPr>
                <w:rFonts w:ascii="Arial" w:hAnsi="Arial" w:cs="Arial"/>
              </w:rPr>
              <w:t>in the 5</w:t>
            </w:r>
            <w:r w:rsidR="00DF38A1">
              <w:rPr>
                <w:rFonts w:ascii="Arial" w:hAnsi="Arial" w:cs="Arial"/>
              </w:rPr>
              <w:t xml:space="preserve"> </w:t>
            </w:r>
            <w:r w:rsidRPr="00F57EF1">
              <w:rPr>
                <w:rFonts w:ascii="Arial" w:hAnsi="Arial" w:cs="Arial"/>
              </w:rPr>
              <w:t>GHz band per client. 5</w:t>
            </w:r>
            <w:r w:rsidR="00F44DBB">
              <w:rPr>
                <w:rFonts w:ascii="Arial" w:hAnsi="Arial" w:cs="Arial"/>
              </w:rPr>
              <w:t xml:space="preserve"> </w:t>
            </w:r>
            <w:r w:rsidRPr="00F57EF1">
              <w:rPr>
                <w:rFonts w:ascii="Arial" w:hAnsi="Arial" w:cs="Arial"/>
              </w:rPr>
              <w:t>GHz antennas are bulky compared to mm-wave.</w:t>
            </w:r>
          </w:p>
          <w:p w:rsidR="00523DDA" w:rsidRPr="00F57EF1" w:rsidRDefault="00523DDA" w:rsidP="00523DDA">
            <w:pPr>
              <w:jc w:val="both"/>
              <w:rPr>
                <w:rFonts w:ascii="Arial" w:hAnsi="Arial" w:cs="Arial"/>
              </w:rPr>
            </w:pPr>
            <w:r w:rsidRPr="00F57EF1">
              <w:rPr>
                <w:rFonts w:ascii="Arial" w:hAnsi="Arial" w:cs="Arial"/>
              </w:rPr>
              <w:t>Actual rates in loaded network significantly lower than above stated.</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Connection density</w:t>
            </w:r>
          </w:p>
        </w:tc>
        <w:tc>
          <w:tcPr>
            <w:tcW w:w="1843"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rPr>
            </w:pPr>
            <w:r w:rsidRPr="00F57EF1">
              <w:rPr>
                <w:rFonts w:ascii="Arial" w:eastAsia="Calibri" w:hAnsi="Arial" w:cs="Arial"/>
              </w:rPr>
              <w:t>75000/km²</w:t>
            </w:r>
          </w:p>
        </w:tc>
        <w:tc>
          <w:tcPr>
            <w:tcW w:w="6520"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2000/km².</w:t>
            </w:r>
          </w:p>
        </w:tc>
      </w:tr>
      <w:tr w:rsidR="00523DDA" w:rsidRPr="00F57EF1" w:rsidTr="00716858">
        <w:trPr>
          <w:trHeight w:val="2768"/>
        </w:trPr>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Traffic Density</w:t>
            </w:r>
          </w:p>
        </w:tc>
        <w:tc>
          <w:tcPr>
            <w:tcW w:w="1843"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hAnsi="Arial" w:cs="Arial"/>
                <w:lang w:val="sv-SE"/>
              </w:rPr>
            </w:pPr>
            <w:r w:rsidRPr="00F57EF1">
              <w:rPr>
                <w:rFonts w:ascii="Arial" w:hAnsi="Arial" w:cs="Arial"/>
                <w:lang w:val="sv-SE"/>
              </w:rPr>
              <w:t>DL:15 Tbps/km²</w:t>
            </w:r>
          </w:p>
          <w:p w:rsidR="00523DDA" w:rsidRPr="00F57EF1" w:rsidRDefault="00523DDA" w:rsidP="000E61A7">
            <w:pPr>
              <w:rPr>
                <w:rFonts w:ascii="Arial" w:hAnsi="Arial" w:cs="Arial"/>
                <w:lang w:val="sv-SE"/>
              </w:rPr>
            </w:pPr>
            <w:r w:rsidRPr="00F57EF1">
              <w:rPr>
                <w:rFonts w:ascii="Arial" w:hAnsi="Arial" w:cs="Arial"/>
                <w:lang w:val="sv-SE"/>
              </w:rPr>
              <w:t>UL: 2 Tbps/km²</w:t>
            </w:r>
          </w:p>
          <w:p w:rsidR="00523DDA" w:rsidRPr="00F57EF1" w:rsidRDefault="00523DDA" w:rsidP="000E61A7">
            <w:pPr>
              <w:rPr>
                <w:rFonts w:ascii="Arial" w:eastAsia="Calibri" w:hAnsi="Arial" w:cs="Arial"/>
                <w:lang w:val="sv-SE"/>
              </w:rPr>
            </w:pPr>
          </w:p>
        </w:tc>
        <w:tc>
          <w:tcPr>
            <w:tcW w:w="6520"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Wi-Fi suffers from the following problems with extensive spatial re-use:</w:t>
            </w:r>
          </w:p>
          <w:p w:rsidR="00523DDA" w:rsidRPr="00F57EF1" w:rsidRDefault="00523DDA" w:rsidP="00523DDA">
            <w:pPr>
              <w:pStyle w:val="Paragraph"/>
              <w:numPr>
                <w:ilvl w:val="0"/>
                <w:numId w:val="4"/>
              </w:numPr>
              <w:rPr>
                <w:rFonts w:cs="Arial"/>
                <w:sz w:val="24"/>
                <w:lang w:eastAsia="ja-JP"/>
              </w:rPr>
            </w:pPr>
            <w:r w:rsidRPr="00F57EF1">
              <w:rPr>
                <w:rFonts w:cs="Arial"/>
                <w:sz w:val="24"/>
                <w:lang w:eastAsia="ja-JP"/>
              </w:rPr>
              <w:t>Inefficient under high load due to the limitation of contention based access,</w:t>
            </w:r>
          </w:p>
          <w:p w:rsidR="00523DDA" w:rsidRPr="00F57EF1" w:rsidRDefault="00523DDA" w:rsidP="00523DDA">
            <w:pPr>
              <w:pStyle w:val="Paragraph"/>
              <w:numPr>
                <w:ilvl w:val="0"/>
                <w:numId w:val="4"/>
              </w:numPr>
              <w:rPr>
                <w:rFonts w:cs="Arial"/>
                <w:sz w:val="24"/>
                <w:lang w:eastAsia="ja-JP"/>
              </w:rPr>
            </w:pPr>
            <w:r w:rsidRPr="00F57EF1">
              <w:rPr>
                <w:rFonts w:cs="Arial"/>
                <w:sz w:val="24"/>
                <w:lang w:eastAsia="ja-JP"/>
              </w:rPr>
              <w:t>Interference from APs in the same network (e.g. same SSID) and uncoordinated interference from independently deployed networks,</w:t>
            </w:r>
          </w:p>
          <w:p w:rsidR="00523DDA" w:rsidRPr="00F57EF1" w:rsidRDefault="00523DDA" w:rsidP="00523DDA">
            <w:pPr>
              <w:pStyle w:val="Paragraph"/>
              <w:numPr>
                <w:ilvl w:val="0"/>
                <w:numId w:val="4"/>
              </w:numPr>
              <w:rPr>
                <w:rFonts w:cs="Arial"/>
                <w:sz w:val="24"/>
              </w:rPr>
            </w:pPr>
            <w:r w:rsidRPr="00F57EF1">
              <w:rPr>
                <w:rFonts w:cs="Arial"/>
                <w:sz w:val="24"/>
                <w:lang w:eastAsia="ja-JP"/>
              </w:rPr>
              <w:t>Interference from other technologies (e.g. Bluetooth, microwave ovens, radar and satellite).</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Mobility</w:t>
            </w:r>
          </w:p>
        </w:tc>
        <w:tc>
          <w:tcPr>
            <w:tcW w:w="1843"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rPr>
            </w:pPr>
            <w:r w:rsidRPr="00F57EF1">
              <w:rPr>
                <w:rFonts w:ascii="Arial" w:hAnsi="Arial" w:cs="Arial"/>
              </w:rPr>
              <w:t xml:space="preserve">Static or pedestrian </w:t>
            </w:r>
          </w:p>
        </w:tc>
        <w:tc>
          <w:tcPr>
            <w:tcW w:w="6520"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802.11ad aims at cable replacement.</w:t>
            </w:r>
          </w:p>
          <w:p w:rsidR="00523DDA" w:rsidRPr="00F57EF1" w:rsidRDefault="00523DDA" w:rsidP="00523DDA">
            <w:pPr>
              <w:jc w:val="both"/>
              <w:rPr>
                <w:rFonts w:ascii="Arial" w:hAnsi="Arial" w:cs="Arial"/>
              </w:rPr>
            </w:pPr>
            <w:r w:rsidRPr="00F57EF1">
              <w:rPr>
                <w:rFonts w:ascii="Arial" w:hAnsi="Arial" w:cs="Arial"/>
              </w:rPr>
              <w:t>LTE and 802.11ac handle this mobility with ease.</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Availability</w:t>
            </w:r>
          </w:p>
        </w:tc>
        <w:tc>
          <w:tcPr>
            <w:tcW w:w="1843"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hAnsi="Arial" w:cs="Arial"/>
              </w:rPr>
            </w:pPr>
            <w:r w:rsidRPr="00F57EF1">
              <w:rPr>
                <w:rFonts w:ascii="Arial" w:hAnsi="Arial" w:cs="Arial"/>
              </w:rPr>
              <w:t>500 Mbps and 1Gbps in UL and DL with 95% availability</w:t>
            </w:r>
          </w:p>
        </w:tc>
        <w:tc>
          <w:tcPr>
            <w:tcW w:w="6520"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Reliability</w:t>
            </w:r>
          </w:p>
        </w:tc>
        <w:tc>
          <w:tcPr>
            <w:tcW w:w="1843"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highlight w:val="yellow"/>
              </w:rPr>
            </w:pPr>
            <w:r w:rsidRPr="00F57EF1">
              <w:rPr>
                <w:rFonts w:ascii="Arial" w:hAnsi="Arial" w:cs="Arial"/>
              </w:rPr>
              <w:t>95%</w:t>
            </w:r>
          </w:p>
        </w:tc>
        <w:tc>
          <w:tcPr>
            <w:tcW w:w="6520"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Basic requirements for 5G solutions.</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Latency</w:t>
            </w:r>
          </w:p>
        </w:tc>
        <w:tc>
          <w:tcPr>
            <w:tcW w:w="1843"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highlight w:val="yellow"/>
              </w:rPr>
            </w:pPr>
            <w:r w:rsidRPr="00F57EF1">
              <w:rPr>
                <w:rFonts w:ascii="Arial" w:hAnsi="Arial" w:cs="Arial"/>
              </w:rPr>
              <w:t>10</w:t>
            </w:r>
            <w:r w:rsidR="00F44DBB">
              <w:rPr>
                <w:rFonts w:ascii="Arial" w:hAnsi="Arial" w:cs="Arial"/>
              </w:rPr>
              <w:t xml:space="preserve"> </w:t>
            </w:r>
            <w:proofErr w:type="spellStart"/>
            <w:r w:rsidRPr="00F57EF1">
              <w:rPr>
                <w:rFonts w:ascii="Arial" w:hAnsi="Arial" w:cs="Arial"/>
              </w:rPr>
              <w:t>ms</w:t>
            </w:r>
            <w:proofErr w:type="spellEnd"/>
          </w:p>
        </w:tc>
        <w:tc>
          <w:tcPr>
            <w:tcW w:w="6520"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25ms end-to-end latency in 4G with content at the edge, [NGMN15].</w:t>
            </w:r>
          </w:p>
        </w:tc>
      </w:tr>
    </w:tbl>
    <w:p w:rsidR="00523DDA" w:rsidRPr="00F57EF1" w:rsidRDefault="00523DDA" w:rsidP="00523DDA">
      <w:pPr>
        <w:pStyle w:val="Paragraph"/>
        <w:rPr>
          <w:rFonts w:cs="Arial"/>
        </w:rPr>
      </w:pPr>
      <w:bookmarkStart w:id="19" w:name="_Toc420679135"/>
    </w:p>
    <w:p w:rsidR="00523DDA" w:rsidRPr="00FF2810" w:rsidRDefault="00523DDA" w:rsidP="00FF2810">
      <w:pPr>
        <w:pStyle w:val="Heading3"/>
        <w:tabs>
          <w:tab w:val="clear" w:pos="720"/>
        </w:tabs>
        <w:spacing w:after="120"/>
        <w:ind w:left="0" w:firstLine="0"/>
        <w:rPr>
          <w:i/>
          <w:sz w:val="24"/>
        </w:rPr>
      </w:pPr>
      <w:bookmarkStart w:id="20" w:name="_Toc435798370"/>
      <w:r w:rsidRPr="00FF2810">
        <w:rPr>
          <w:i/>
          <w:sz w:val="24"/>
        </w:rPr>
        <w:t>Use Case 5: Immersive early 5G experience in targeted coverage</w:t>
      </w:r>
      <w:bookmarkEnd w:id="20"/>
    </w:p>
    <w:p w:rsidR="00523DDA" w:rsidRPr="00FF2810" w:rsidRDefault="00523DDA" w:rsidP="00FF2810">
      <w:pPr>
        <w:pStyle w:val="Heading4"/>
        <w:tabs>
          <w:tab w:val="clear" w:pos="864"/>
        </w:tabs>
        <w:spacing w:after="120"/>
        <w:ind w:left="862" w:hanging="862"/>
        <w:rPr>
          <w:rFonts w:cs="Arial"/>
          <w:b w:val="0"/>
          <w:sz w:val="24"/>
        </w:rPr>
      </w:pPr>
      <w:r w:rsidRPr="00FF2810">
        <w:rPr>
          <w:rFonts w:cs="Arial"/>
          <w:b w:val="0"/>
          <w:sz w:val="24"/>
        </w:rPr>
        <w:t>Description and Key Features</w:t>
      </w:r>
    </w:p>
    <w:p w:rsidR="00523DDA" w:rsidRPr="00F57EF1" w:rsidRDefault="00523DDA" w:rsidP="00523DDA">
      <w:pPr>
        <w:pStyle w:val="Paragraph"/>
        <w:rPr>
          <w:rFonts w:cs="Arial"/>
          <w:sz w:val="24"/>
        </w:rPr>
      </w:pPr>
      <w:r w:rsidRPr="00F57EF1">
        <w:rPr>
          <w:rFonts w:cs="Arial"/>
          <w:sz w:val="24"/>
        </w:rPr>
        <w:t>As with early deployments of previous mobile generations (3G/4G), 5G mobile deployments will be initially required to provide targeted/limited coverage for the early adopters. This is most likely to be in dense urban traffic hot-spots, with mm-wave small cells. Some of the early adopters would particularly want to experience immersive multi-media provided by 5G services, including 4k/8k UHD video, virtual reality and real time mobile gaming. These 5G experiences should come with a palpable improvement from the Quality of Experience (</w:t>
      </w:r>
      <w:proofErr w:type="spellStart"/>
      <w:r w:rsidRPr="00F57EF1">
        <w:rPr>
          <w:rFonts w:cs="Arial"/>
          <w:sz w:val="24"/>
        </w:rPr>
        <w:t>QoE</w:t>
      </w:r>
      <w:proofErr w:type="spellEnd"/>
      <w:r w:rsidRPr="00F57EF1">
        <w:rPr>
          <w:rFonts w:cs="Arial"/>
          <w:sz w:val="24"/>
        </w:rPr>
        <w:t xml:space="preserve">) of users compared to the legacy 4G services. For the immersive multi-media experiences, the ‘user experienced’ data rates, latencies and other key KPIs should indicate a step change from the 4G evolutions. </w:t>
      </w:r>
    </w:p>
    <w:p w:rsidR="00523DDA" w:rsidRPr="00F57EF1" w:rsidRDefault="00523DDA" w:rsidP="00523DDA">
      <w:pPr>
        <w:pStyle w:val="CommentText"/>
        <w:spacing w:after="120"/>
        <w:jc w:val="both"/>
        <w:rPr>
          <w:rFonts w:ascii="Arial" w:hAnsi="Arial" w:cs="Arial"/>
          <w:sz w:val="24"/>
          <w:szCs w:val="24"/>
        </w:rPr>
      </w:pPr>
      <w:r w:rsidRPr="00F57EF1">
        <w:rPr>
          <w:rFonts w:ascii="Arial" w:hAnsi="Arial" w:cs="Arial"/>
          <w:sz w:val="24"/>
          <w:szCs w:val="24"/>
        </w:rPr>
        <w:t xml:space="preserve">In determining the key KPIs for this use case, we have to consider the likely requirements of the evolving immersive applications and the likely capabilities the evolving 4G systems would provide. Currently the 4k UHD video streaming services promoted in UK need at least 40 Mbps consistent data-rates, which is today only possible with wired/ satellite connections. With 8k UHD and further evolutions these requirements are likely to increase </w:t>
      </w:r>
      <w:proofErr w:type="spellStart"/>
      <w:r w:rsidRPr="00F57EF1">
        <w:rPr>
          <w:rFonts w:ascii="Arial" w:hAnsi="Arial" w:cs="Arial"/>
          <w:sz w:val="24"/>
          <w:szCs w:val="24"/>
        </w:rPr>
        <w:t>manyfold</w:t>
      </w:r>
      <w:proofErr w:type="spellEnd"/>
      <w:r w:rsidRPr="00F57EF1">
        <w:rPr>
          <w:rFonts w:ascii="Arial" w:hAnsi="Arial" w:cs="Arial"/>
          <w:sz w:val="24"/>
          <w:szCs w:val="24"/>
        </w:rPr>
        <w:t xml:space="preserve">. Today’s -Advanced specifications can provide around 10 Mbps user experienced data rates and 1Gbps peak data rates for static users. The latencies supported by IMT Advanced specs are around 50ms. The proposed key KPIs for this 5G use case are: 100 Mbps as a baseline data rate, while the peak data rates (on demand) can be up to 20 </w:t>
      </w:r>
      <w:proofErr w:type="spellStart"/>
      <w:r w:rsidRPr="00F57EF1">
        <w:rPr>
          <w:rFonts w:ascii="Arial" w:hAnsi="Arial" w:cs="Arial"/>
          <w:sz w:val="24"/>
          <w:szCs w:val="24"/>
        </w:rPr>
        <w:t>Gbps</w:t>
      </w:r>
      <w:proofErr w:type="spellEnd"/>
      <w:r w:rsidRPr="00F57EF1">
        <w:rPr>
          <w:rFonts w:ascii="Arial" w:hAnsi="Arial" w:cs="Arial"/>
          <w:sz w:val="24"/>
          <w:szCs w:val="24"/>
        </w:rPr>
        <w:t xml:space="preserve"> and the latencies to be below 10 </w:t>
      </w:r>
      <w:proofErr w:type="spellStart"/>
      <w:r w:rsidRPr="00F57EF1">
        <w:rPr>
          <w:rFonts w:ascii="Arial" w:hAnsi="Arial" w:cs="Arial"/>
          <w:sz w:val="24"/>
          <w:szCs w:val="24"/>
        </w:rPr>
        <w:t>ms</w:t>
      </w:r>
      <w:proofErr w:type="spellEnd"/>
      <w:r w:rsidRPr="00F57EF1">
        <w:rPr>
          <w:rFonts w:ascii="Arial" w:hAnsi="Arial" w:cs="Arial"/>
          <w:sz w:val="24"/>
          <w:szCs w:val="24"/>
        </w:rPr>
        <w:t xml:space="preserve">. The large variance in data rates is to support the potential requirements of the evolving immersive 5G applications and also to account for the possible variations in radio link quality. The 20 </w:t>
      </w:r>
      <w:proofErr w:type="spellStart"/>
      <w:r w:rsidRPr="00F57EF1">
        <w:rPr>
          <w:rFonts w:ascii="Arial" w:hAnsi="Arial" w:cs="Arial"/>
          <w:sz w:val="24"/>
          <w:szCs w:val="24"/>
        </w:rPr>
        <w:t>Gbps</w:t>
      </w:r>
      <w:proofErr w:type="spellEnd"/>
      <w:r w:rsidRPr="00F57EF1">
        <w:rPr>
          <w:rFonts w:ascii="Arial" w:hAnsi="Arial" w:cs="Arial"/>
          <w:sz w:val="24"/>
          <w:szCs w:val="24"/>
        </w:rPr>
        <w:t xml:space="preserve"> peak rate can seem excessive at first glance. However, other technologies like </w:t>
      </w:r>
      <w:proofErr w:type="spellStart"/>
      <w:r w:rsidRPr="00F57EF1">
        <w:rPr>
          <w:rFonts w:ascii="Arial" w:hAnsi="Arial" w:cs="Arial"/>
          <w:sz w:val="24"/>
          <w:szCs w:val="24"/>
        </w:rPr>
        <w:t>WiGig</w:t>
      </w:r>
      <w:proofErr w:type="spellEnd"/>
      <w:r w:rsidRPr="00F57EF1">
        <w:rPr>
          <w:rFonts w:ascii="Arial" w:hAnsi="Arial" w:cs="Arial"/>
          <w:sz w:val="24"/>
          <w:szCs w:val="24"/>
        </w:rPr>
        <w:t xml:space="preserve"> are already proposing peak rates of around 7 </w:t>
      </w:r>
      <w:proofErr w:type="spellStart"/>
      <w:r w:rsidRPr="00F57EF1">
        <w:rPr>
          <w:rFonts w:ascii="Arial" w:hAnsi="Arial" w:cs="Arial"/>
          <w:sz w:val="24"/>
          <w:szCs w:val="24"/>
        </w:rPr>
        <w:t>Gbps</w:t>
      </w:r>
      <w:proofErr w:type="spellEnd"/>
      <w:r w:rsidRPr="00F57EF1">
        <w:rPr>
          <w:rFonts w:ascii="Arial" w:hAnsi="Arial" w:cs="Arial"/>
          <w:sz w:val="24"/>
          <w:szCs w:val="24"/>
        </w:rPr>
        <w:t xml:space="preserve"> and the IEEE 802.11 Next Generation 60GHz study group is considering data rates above 20Gbps for short range application. New services will emerge in this context and 5G needs to stay competitive with such data rates.</w:t>
      </w:r>
    </w:p>
    <w:p w:rsidR="00523DDA" w:rsidRPr="00F57EF1" w:rsidRDefault="00523DDA" w:rsidP="00523DDA">
      <w:pPr>
        <w:pStyle w:val="Paragraph"/>
        <w:rPr>
          <w:rFonts w:cs="Arial"/>
          <w:sz w:val="24"/>
        </w:rPr>
      </w:pPr>
      <w:r w:rsidRPr="00F57EF1">
        <w:rPr>
          <w:rFonts w:cs="Arial"/>
          <w:sz w:val="24"/>
        </w:rPr>
        <w:t>These initial 5G hotspots, deployed on mm-wave spectrum, will have an underlay coverage provided by 3G, 4G or even sub 6</w:t>
      </w:r>
      <w:r w:rsidR="00F44DBB">
        <w:rPr>
          <w:rFonts w:cs="Arial"/>
          <w:sz w:val="24"/>
        </w:rPr>
        <w:t xml:space="preserve"> </w:t>
      </w:r>
      <w:r w:rsidRPr="00F57EF1">
        <w:rPr>
          <w:rFonts w:cs="Arial"/>
          <w:sz w:val="24"/>
        </w:rPr>
        <w:t>GHz 5G systems. Thus the 5G hotspot small cells will be supported by an underlay of macro cells from these technologies. The interworking, handover coordination between these 5G hotspots and the underlay network will be an important feature for this use case.</w:t>
      </w:r>
    </w:p>
    <w:p w:rsidR="00523DDA" w:rsidRPr="00F57EF1" w:rsidRDefault="00523DDA" w:rsidP="00523DDA">
      <w:pPr>
        <w:pStyle w:val="Paragraph"/>
        <w:rPr>
          <w:rFonts w:cs="Arial"/>
          <w:sz w:val="24"/>
        </w:rPr>
      </w:pPr>
      <w:r w:rsidRPr="00F57EF1">
        <w:rPr>
          <w:rFonts w:cs="Arial"/>
          <w:sz w:val="24"/>
        </w:rPr>
        <w:t>With respect to the propagation environment, deployments such as outdoor to indoor and indoor to indoor have to be considered.</w:t>
      </w:r>
    </w:p>
    <w:p w:rsidR="00523DDA" w:rsidRPr="00F57EF1" w:rsidRDefault="00523DDA" w:rsidP="00523DDA">
      <w:pPr>
        <w:pStyle w:val="Paragraph"/>
        <w:rPr>
          <w:rFonts w:cs="Arial"/>
          <w:sz w:val="24"/>
        </w:rPr>
      </w:pPr>
    </w:p>
    <w:p w:rsidR="00523DDA" w:rsidRPr="00FF2810" w:rsidRDefault="00523DDA" w:rsidP="00FF2810">
      <w:pPr>
        <w:pStyle w:val="Heading4"/>
        <w:tabs>
          <w:tab w:val="clear" w:pos="864"/>
        </w:tabs>
        <w:spacing w:after="120"/>
        <w:ind w:left="862" w:hanging="862"/>
        <w:rPr>
          <w:rFonts w:cs="Arial"/>
          <w:b w:val="0"/>
          <w:sz w:val="24"/>
        </w:rPr>
      </w:pPr>
      <w:r w:rsidRPr="00FF2810">
        <w:rPr>
          <w:rFonts w:cs="Arial"/>
          <w:b w:val="0"/>
          <w:sz w:val="24"/>
        </w:rPr>
        <w:t>Key Performance Indicators</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84"/>
        <w:gridCol w:w="6379"/>
      </w:tblGrid>
      <w:tr w:rsidR="00523DDA" w:rsidRPr="00F57EF1" w:rsidTr="00716858">
        <w:trPr>
          <w:trHeight w:val="415"/>
        </w:trPr>
        <w:tc>
          <w:tcPr>
            <w:tcW w:w="1668"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523DDA" w:rsidRPr="00F57EF1" w:rsidRDefault="00523DDA" w:rsidP="00523DDA">
            <w:pPr>
              <w:jc w:val="center"/>
              <w:rPr>
                <w:rFonts w:ascii="Arial" w:eastAsia="Calibri" w:hAnsi="Arial" w:cs="Arial"/>
                <w:b/>
                <w:szCs w:val="22"/>
              </w:rPr>
            </w:pPr>
            <w:r w:rsidRPr="00F57EF1">
              <w:rPr>
                <w:rFonts w:ascii="Arial" w:eastAsia="Calibri" w:hAnsi="Arial" w:cs="Arial"/>
                <w:b/>
                <w:szCs w:val="22"/>
              </w:rPr>
              <w:t>KPI</w:t>
            </w:r>
          </w:p>
        </w:tc>
        <w:tc>
          <w:tcPr>
            <w:tcW w:w="1984"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523DDA" w:rsidRPr="00F57EF1" w:rsidRDefault="00523DDA" w:rsidP="00523DDA">
            <w:pPr>
              <w:jc w:val="center"/>
              <w:rPr>
                <w:rFonts w:ascii="Arial" w:eastAsia="Calibri" w:hAnsi="Arial" w:cs="Arial"/>
                <w:b/>
                <w:szCs w:val="22"/>
              </w:rPr>
            </w:pPr>
            <w:r w:rsidRPr="00F57EF1">
              <w:rPr>
                <w:rFonts w:ascii="Arial" w:eastAsia="Calibri" w:hAnsi="Arial" w:cs="Arial"/>
                <w:b/>
                <w:szCs w:val="22"/>
              </w:rPr>
              <w:t>Requirement</w:t>
            </w:r>
          </w:p>
        </w:tc>
        <w:tc>
          <w:tcPr>
            <w:tcW w:w="6379"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523DDA" w:rsidRPr="00F57EF1" w:rsidRDefault="00523DDA" w:rsidP="00523DDA">
            <w:pPr>
              <w:jc w:val="center"/>
              <w:rPr>
                <w:rFonts w:ascii="Arial" w:eastAsia="Calibri" w:hAnsi="Arial" w:cs="Arial"/>
                <w:b/>
                <w:szCs w:val="22"/>
              </w:rPr>
            </w:pPr>
            <w:r w:rsidRPr="00F57EF1">
              <w:rPr>
                <w:rFonts w:ascii="Arial" w:eastAsia="Calibri" w:hAnsi="Arial" w:cs="Arial"/>
                <w:b/>
                <w:szCs w:val="22"/>
              </w:rPr>
              <w:t>Comment</w:t>
            </w:r>
          </w:p>
        </w:tc>
      </w:tr>
      <w:tr w:rsidR="00523DDA" w:rsidRPr="00F57EF1" w:rsidTr="00716858">
        <w:tc>
          <w:tcPr>
            <w:tcW w:w="1668"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User data rate in DL</w:t>
            </w:r>
          </w:p>
        </w:tc>
        <w:tc>
          <w:tcPr>
            <w:tcW w:w="1984"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&gt;100 Mbps</w:t>
            </w:r>
          </w:p>
        </w:tc>
        <w:tc>
          <w:tcPr>
            <w:tcW w:w="6379"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The user could demand higher data rates up to 20</w:t>
            </w:r>
            <w:r w:rsidR="00F44DBB">
              <w:rPr>
                <w:rFonts w:ascii="Arial" w:hAnsi="Arial" w:cs="Arial"/>
              </w:rPr>
              <w:t xml:space="preserve"> </w:t>
            </w:r>
            <w:proofErr w:type="spellStart"/>
            <w:r w:rsidRPr="00F57EF1">
              <w:rPr>
                <w:rFonts w:ascii="Arial" w:hAnsi="Arial" w:cs="Arial"/>
              </w:rPr>
              <w:t>Gbps</w:t>
            </w:r>
            <w:proofErr w:type="spellEnd"/>
            <w:r w:rsidRPr="00F57EF1">
              <w:rPr>
                <w:rFonts w:ascii="Arial" w:hAnsi="Arial" w:cs="Arial"/>
              </w:rPr>
              <w:t>. The network should be flexible to support these rates.</w:t>
            </w:r>
          </w:p>
        </w:tc>
      </w:tr>
      <w:tr w:rsidR="00523DDA" w:rsidRPr="00F57EF1" w:rsidTr="00716858">
        <w:tc>
          <w:tcPr>
            <w:tcW w:w="1668"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User data rate in UL</w:t>
            </w:r>
          </w:p>
        </w:tc>
        <w:tc>
          <w:tcPr>
            <w:tcW w:w="1984"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&gt;50 Mbps</w:t>
            </w:r>
          </w:p>
        </w:tc>
        <w:tc>
          <w:tcPr>
            <w:tcW w:w="6379"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The user could demand higher data rates up to 10</w:t>
            </w:r>
            <w:r w:rsidR="00F44DBB">
              <w:rPr>
                <w:rFonts w:ascii="Arial" w:hAnsi="Arial" w:cs="Arial"/>
              </w:rPr>
              <w:t xml:space="preserve"> </w:t>
            </w:r>
            <w:proofErr w:type="spellStart"/>
            <w:r w:rsidRPr="00F57EF1">
              <w:rPr>
                <w:rFonts w:ascii="Arial" w:hAnsi="Arial" w:cs="Arial"/>
              </w:rPr>
              <w:t>Gbps</w:t>
            </w:r>
            <w:proofErr w:type="spellEnd"/>
            <w:r w:rsidRPr="00F57EF1">
              <w:rPr>
                <w:rFonts w:ascii="Arial" w:hAnsi="Arial" w:cs="Arial"/>
              </w:rPr>
              <w:t>.</w:t>
            </w:r>
          </w:p>
        </w:tc>
      </w:tr>
      <w:tr w:rsidR="00523DDA" w:rsidRPr="00F57EF1" w:rsidTr="00716858">
        <w:tc>
          <w:tcPr>
            <w:tcW w:w="1668"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Connection density</w:t>
            </w:r>
          </w:p>
        </w:tc>
        <w:tc>
          <w:tcPr>
            <w:tcW w:w="1984"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~10000/km</w:t>
            </w:r>
            <w:r w:rsidRPr="00F57EF1">
              <w:rPr>
                <w:rFonts w:ascii="Arial" w:eastAsia="Calibri" w:hAnsi="Arial" w:cs="Arial"/>
                <w:szCs w:val="22"/>
                <w:vertAlign w:val="superscript"/>
              </w:rPr>
              <w:t>2</w:t>
            </w:r>
          </w:p>
        </w:tc>
        <w:tc>
          <w:tcPr>
            <w:tcW w:w="6379"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Estimated 1000 active users in a 0.1</w:t>
            </w:r>
            <w:r w:rsidRPr="00F57EF1">
              <w:rPr>
                <w:rFonts w:ascii="Arial" w:eastAsia="Calibri" w:hAnsi="Arial" w:cs="Arial"/>
                <w:szCs w:val="22"/>
              </w:rPr>
              <w:t xml:space="preserve"> km</w:t>
            </w:r>
            <w:r w:rsidRPr="00F57EF1">
              <w:rPr>
                <w:rFonts w:ascii="Arial" w:eastAsia="Calibri" w:hAnsi="Arial" w:cs="Arial"/>
                <w:szCs w:val="22"/>
                <w:vertAlign w:val="superscript"/>
              </w:rPr>
              <w:t>2</w:t>
            </w:r>
            <w:r w:rsidRPr="00F57EF1">
              <w:rPr>
                <w:rFonts w:ascii="Arial" w:hAnsi="Arial" w:cs="Arial"/>
              </w:rPr>
              <w:t xml:space="preserve"> hotspot area is supported by 40 users in each of 25 small cells.</w:t>
            </w:r>
          </w:p>
        </w:tc>
      </w:tr>
      <w:tr w:rsidR="00523DDA" w:rsidRPr="00F57EF1" w:rsidTr="00716858">
        <w:tc>
          <w:tcPr>
            <w:tcW w:w="1668"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Traffic Density</w:t>
            </w:r>
          </w:p>
        </w:tc>
        <w:tc>
          <w:tcPr>
            <w:tcW w:w="1984"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hAnsi="Arial" w:cs="Arial"/>
              </w:rPr>
              <w:t>1.7</w:t>
            </w:r>
            <w:r w:rsidRPr="00F57EF1">
              <w:rPr>
                <w:rFonts w:ascii="Arial" w:hAnsi="Arial" w:cs="Arial"/>
                <w:lang w:val="en-US"/>
              </w:rPr>
              <w:t>/0.85</w:t>
            </w:r>
            <w:r w:rsidRPr="00F57EF1">
              <w:rPr>
                <w:rFonts w:ascii="Arial" w:hAnsi="Arial" w:cs="Arial"/>
              </w:rPr>
              <w:t xml:space="preserve"> </w:t>
            </w:r>
            <w:proofErr w:type="spellStart"/>
            <w:r w:rsidRPr="00F57EF1">
              <w:rPr>
                <w:rFonts w:ascii="Arial" w:hAnsi="Arial" w:cs="Arial"/>
              </w:rPr>
              <w:t>Tbps</w:t>
            </w:r>
            <w:proofErr w:type="spellEnd"/>
            <w:r w:rsidRPr="00F57EF1">
              <w:rPr>
                <w:rFonts w:ascii="Arial" w:eastAsia="Calibri" w:hAnsi="Arial" w:cs="Arial"/>
                <w:szCs w:val="22"/>
              </w:rPr>
              <w:t xml:space="preserve"> per hotspot area (0.1km</w:t>
            </w:r>
            <w:r w:rsidRPr="00F57EF1">
              <w:rPr>
                <w:rFonts w:ascii="Arial" w:eastAsia="Calibri" w:hAnsi="Arial" w:cs="Arial"/>
                <w:szCs w:val="22"/>
                <w:vertAlign w:val="superscript"/>
              </w:rPr>
              <w:t>2</w:t>
            </w:r>
            <w:r w:rsidRPr="00F57EF1">
              <w:rPr>
                <w:rFonts w:ascii="Arial" w:eastAsia="Calibri" w:hAnsi="Arial" w:cs="Arial"/>
                <w:szCs w:val="22"/>
              </w:rPr>
              <w:t>)</w:t>
            </w:r>
          </w:p>
          <w:p w:rsidR="00523DDA" w:rsidRPr="00F57EF1" w:rsidRDefault="00523DDA" w:rsidP="000E61A7">
            <w:pPr>
              <w:rPr>
                <w:rFonts w:ascii="Arial" w:hAnsi="Arial" w:cs="Arial"/>
              </w:rPr>
            </w:pPr>
            <w:r w:rsidRPr="00F57EF1">
              <w:rPr>
                <w:rFonts w:ascii="Arial" w:eastAsia="Calibri" w:hAnsi="Arial" w:cs="Arial"/>
                <w:szCs w:val="22"/>
              </w:rPr>
              <w:t>17/8.5</w:t>
            </w:r>
            <w:r w:rsidR="00F44DBB">
              <w:rPr>
                <w:rFonts w:ascii="Arial" w:eastAsia="Calibri" w:hAnsi="Arial" w:cs="Arial"/>
                <w:szCs w:val="22"/>
              </w:rPr>
              <w:t xml:space="preserve"> </w:t>
            </w:r>
            <w:proofErr w:type="spellStart"/>
            <w:r w:rsidRPr="00F57EF1">
              <w:rPr>
                <w:rFonts w:ascii="Arial" w:eastAsia="Calibri" w:hAnsi="Arial" w:cs="Arial"/>
                <w:szCs w:val="22"/>
              </w:rPr>
              <w:t>Tbps</w:t>
            </w:r>
            <w:proofErr w:type="spellEnd"/>
            <w:r w:rsidRPr="00F57EF1">
              <w:rPr>
                <w:rFonts w:ascii="Arial" w:eastAsia="Calibri" w:hAnsi="Arial" w:cs="Arial"/>
                <w:szCs w:val="22"/>
              </w:rPr>
              <w:t xml:space="preserve"> per km</w:t>
            </w:r>
            <w:r w:rsidRPr="00F57EF1">
              <w:rPr>
                <w:rFonts w:ascii="Arial" w:eastAsia="Calibri" w:hAnsi="Arial" w:cs="Arial"/>
                <w:szCs w:val="22"/>
                <w:vertAlign w:val="superscript"/>
              </w:rPr>
              <w:t>2</w:t>
            </w:r>
          </w:p>
        </w:tc>
        <w:tc>
          <w:tcPr>
            <w:tcW w:w="6379"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For DL and UL, respectively. It is assumed that 50% active users demand around 100Mbps in DL, while 4% users demand around 10-20</w:t>
            </w:r>
            <w:r w:rsidR="00F44DBB">
              <w:rPr>
                <w:rFonts w:ascii="Arial" w:hAnsi="Arial" w:cs="Arial"/>
              </w:rPr>
              <w:t xml:space="preserve"> </w:t>
            </w:r>
            <w:proofErr w:type="spellStart"/>
            <w:r w:rsidRPr="00F57EF1">
              <w:rPr>
                <w:rFonts w:ascii="Arial" w:hAnsi="Arial" w:cs="Arial"/>
              </w:rPr>
              <w:t>Gbps</w:t>
            </w:r>
            <w:proofErr w:type="spellEnd"/>
            <w:r w:rsidRPr="00F57EF1">
              <w:rPr>
                <w:rFonts w:ascii="Arial" w:hAnsi="Arial" w:cs="Arial"/>
              </w:rPr>
              <w:t>.</w:t>
            </w:r>
          </w:p>
        </w:tc>
      </w:tr>
      <w:tr w:rsidR="00523DDA" w:rsidRPr="00F57EF1" w:rsidTr="00716858">
        <w:tc>
          <w:tcPr>
            <w:tcW w:w="1668"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Mobility</w:t>
            </w:r>
          </w:p>
        </w:tc>
        <w:tc>
          <w:tcPr>
            <w:tcW w:w="1984"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 xml:space="preserve">0-5 km/h </w:t>
            </w:r>
          </w:p>
        </w:tc>
        <w:tc>
          <w:tcPr>
            <w:tcW w:w="6379"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The mobility is low, with most users moving at pedestrian speed.</w:t>
            </w:r>
          </w:p>
        </w:tc>
      </w:tr>
      <w:tr w:rsidR="00523DDA" w:rsidRPr="00F57EF1" w:rsidTr="00716858">
        <w:tc>
          <w:tcPr>
            <w:tcW w:w="1668"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Availability</w:t>
            </w:r>
          </w:p>
        </w:tc>
        <w:tc>
          <w:tcPr>
            <w:tcW w:w="1984"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Above 95%</w:t>
            </w:r>
          </w:p>
        </w:tc>
        <w:tc>
          <w:tcPr>
            <w:tcW w:w="6379"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Enabler for 5G services, as a step change from 4G.</w:t>
            </w:r>
          </w:p>
        </w:tc>
      </w:tr>
      <w:tr w:rsidR="00523DDA" w:rsidRPr="00F57EF1" w:rsidTr="00716858">
        <w:tc>
          <w:tcPr>
            <w:tcW w:w="1668"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Reliability</w:t>
            </w:r>
          </w:p>
        </w:tc>
        <w:tc>
          <w:tcPr>
            <w:tcW w:w="1984"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Above 95%</w:t>
            </w:r>
          </w:p>
        </w:tc>
        <w:tc>
          <w:tcPr>
            <w:tcW w:w="6379"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Enabler for 5G services, as a step change from 4G.</w:t>
            </w:r>
          </w:p>
        </w:tc>
      </w:tr>
      <w:tr w:rsidR="00523DDA" w:rsidRPr="00F57EF1" w:rsidTr="00716858">
        <w:tc>
          <w:tcPr>
            <w:tcW w:w="1668"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Latency</w:t>
            </w:r>
          </w:p>
        </w:tc>
        <w:tc>
          <w:tcPr>
            <w:tcW w:w="1984"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Below 10</w:t>
            </w:r>
            <w:r w:rsidR="00F44DBB">
              <w:rPr>
                <w:rFonts w:ascii="Arial" w:eastAsia="Calibri" w:hAnsi="Arial" w:cs="Arial"/>
                <w:szCs w:val="22"/>
              </w:rPr>
              <w:t xml:space="preserve"> </w:t>
            </w:r>
            <w:proofErr w:type="spellStart"/>
            <w:r w:rsidRPr="00F57EF1">
              <w:rPr>
                <w:rFonts w:ascii="Arial" w:eastAsia="Calibri" w:hAnsi="Arial" w:cs="Arial"/>
                <w:szCs w:val="22"/>
              </w:rPr>
              <w:t>ms</w:t>
            </w:r>
            <w:proofErr w:type="spellEnd"/>
          </w:p>
        </w:tc>
        <w:tc>
          <w:tcPr>
            <w:tcW w:w="6379"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 xml:space="preserve">To support 5G real time gaming and VR applications. </w:t>
            </w:r>
          </w:p>
        </w:tc>
      </w:tr>
    </w:tbl>
    <w:p w:rsidR="00523DDA" w:rsidRPr="00F57EF1" w:rsidRDefault="00523DDA" w:rsidP="00523DDA">
      <w:pPr>
        <w:pStyle w:val="Paragraph"/>
        <w:rPr>
          <w:rFonts w:cs="Arial"/>
          <w:sz w:val="24"/>
        </w:rPr>
      </w:pPr>
    </w:p>
    <w:p w:rsidR="00523DDA" w:rsidRPr="00FF2810" w:rsidRDefault="00523DDA" w:rsidP="00FF2810">
      <w:pPr>
        <w:pStyle w:val="Heading4"/>
        <w:tabs>
          <w:tab w:val="clear" w:pos="864"/>
        </w:tabs>
        <w:spacing w:after="120"/>
        <w:ind w:left="862" w:hanging="862"/>
        <w:rPr>
          <w:rFonts w:cs="Arial"/>
          <w:b w:val="0"/>
          <w:sz w:val="24"/>
        </w:rPr>
      </w:pPr>
      <w:r w:rsidRPr="00FF2810">
        <w:rPr>
          <w:rFonts w:cs="Arial"/>
          <w:b w:val="0"/>
          <w:sz w:val="24"/>
        </w:rPr>
        <w:t>Gap from Current Technology</w:t>
      </w:r>
    </w:p>
    <w:p w:rsidR="00523DDA" w:rsidRPr="00FF2810" w:rsidRDefault="00523DDA" w:rsidP="00523DDA">
      <w:pPr>
        <w:pStyle w:val="Paragraph"/>
        <w:rPr>
          <w:rFonts w:cs="Arial"/>
          <w:sz w:val="24"/>
        </w:rPr>
      </w:pPr>
      <w:r w:rsidRPr="00FF2810">
        <w:rPr>
          <w:rFonts w:cs="Arial"/>
          <w:sz w:val="24"/>
        </w:rPr>
        <w:t>As noted above, the user experienced data rate should improve by a factor of 10 and the peak data rates should improve by a factor of 20 from the current LTE levels. The latencies should be reduced by at least by a factor of 5 to achieve (near) real time experience in immersive 5G services. One of the deployment challenges (w.r.t. LTE) would be the densification of the small cells. We believe that around 25 small cells per hotspot area (typically 0.1</w:t>
      </w:r>
      <w:r w:rsidRPr="00FF2810">
        <w:rPr>
          <w:rFonts w:eastAsia="Calibri" w:cs="Arial"/>
          <w:sz w:val="24"/>
          <w:szCs w:val="22"/>
        </w:rPr>
        <w:t xml:space="preserve"> km</w:t>
      </w:r>
      <w:r w:rsidRPr="00FF2810">
        <w:rPr>
          <w:rFonts w:eastAsia="Calibri" w:cs="Arial"/>
          <w:sz w:val="24"/>
          <w:szCs w:val="22"/>
          <w:vertAlign w:val="superscript"/>
        </w:rPr>
        <w:t>2</w:t>
      </w:r>
      <w:r w:rsidRPr="00FF2810">
        <w:rPr>
          <w:rFonts w:cs="Arial"/>
          <w:sz w:val="24"/>
        </w:rPr>
        <w:t>) would be required to provide the necessary capacity and the number of connections. Interference control and backhaul provision technologies will have to significantly improve from the current state-of-the-art.</w:t>
      </w:r>
    </w:p>
    <w:p w:rsidR="00523DDA" w:rsidRPr="00FF2810" w:rsidRDefault="00523DDA" w:rsidP="00523DDA">
      <w:pPr>
        <w:pStyle w:val="Paragraph"/>
        <w:rPr>
          <w:rFonts w:cs="Arial"/>
          <w:sz w:val="24"/>
        </w:rPr>
      </w:pPr>
      <w:r w:rsidRPr="00FF2810">
        <w:rPr>
          <w:rFonts w:cs="Arial"/>
          <w:sz w:val="24"/>
        </w:rPr>
        <w:t xml:space="preserve">In this comparison, the small cell specific LTE state of the art technology has to be referenced. LTE-Hi (LTE for Hotspot and indoor) is an emerging technology, with the specifications expected to be finalised in LTE Release 13. A recent IEEE paper by experts of two tier 1 operators estimated that this technology will achieve 838Mbps peak data rates with 100 MHz compound (carrier aggregated) bandwidth. The cell sizes they foresee are up to 50m radius. The link spectral efficiency is already high (8.38bits/Hz). We can expect the combined value of higher density and spectral efficiency (area spectral efficiency) to go up by a factor of 4 under favourable conditions in early 5G. This is also considering that the multi-antenna phased arrays having to mostly support SNR gain in beam-forming, but also achieving higher spatial re-use/multiplexing gains. With the pedestrian mobility and interference effects considered, making these cells very small can be counter-productive. So to achieve the 20 </w:t>
      </w:r>
      <w:proofErr w:type="spellStart"/>
      <w:r w:rsidRPr="00FF2810">
        <w:rPr>
          <w:rFonts w:cs="Arial"/>
          <w:sz w:val="24"/>
        </w:rPr>
        <w:t>Gbps</w:t>
      </w:r>
      <w:proofErr w:type="spellEnd"/>
      <w:r w:rsidRPr="00FF2810">
        <w:rPr>
          <w:rFonts w:cs="Arial"/>
          <w:sz w:val="24"/>
        </w:rPr>
        <w:t xml:space="preserve"> peak data rate, the bandwidth factor needs to go up at least by a factor of 6. Thus the initial bandwidth requirement for this use case (for a provision of peak rate to a single user) alone would be 600 </w:t>
      </w:r>
      <w:proofErr w:type="spellStart"/>
      <w:r w:rsidRPr="00FF2810">
        <w:rPr>
          <w:rFonts w:cs="Arial"/>
          <w:sz w:val="24"/>
        </w:rPr>
        <w:t>MHz.</w:t>
      </w:r>
      <w:proofErr w:type="spellEnd"/>
      <w:r w:rsidRPr="00FF2810">
        <w:rPr>
          <w:rFonts w:cs="Arial"/>
          <w:sz w:val="24"/>
        </w:rPr>
        <w:t xml:space="preserve"> We consider the peak spectral density values (per specific link) rather than the area spectral densities considered in some other use cases, as the peak data rate provision is a major requirement in this use case. The above requirements and the gap from current technology are summarised in the Table below:</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410"/>
        <w:gridCol w:w="5953"/>
      </w:tblGrid>
      <w:tr w:rsidR="00523DDA" w:rsidRPr="00F57EF1" w:rsidTr="00716858">
        <w:trPr>
          <w:trHeight w:val="415"/>
        </w:trPr>
        <w:tc>
          <w:tcPr>
            <w:tcW w:w="1526"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523DDA" w:rsidRPr="00F57EF1" w:rsidRDefault="00523DDA" w:rsidP="00523DDA">
            <w:pPr>
              <w:jc w:val="center"/>
              <w:rPr>
                <w:rFonts w:ascii="Arial" w:eastAsia="Calibri" w:hAnsi="Arial" w:cs="Arial"/>
                <w:b/>
                <w:szCs w:val="22"/>
              </w:rPr>
            </w:pPr>
            <w:r w:rsidRPr="00F57EF1">
              <w:rPr>
                <w:rFonts w:ascii="Arial" w:eastAsia="Calibri" w:hAnsi="Arial" w:cs="Arial"/>
                <w:b/>
                <w:szCs w:val="22"/>
              </w:rPr>
              <w:t>KPI</w:t>
            </w:r>
          </w:p>
        </w:tc>
        <w:tc>
          <w:tcPr>
            <w:tcW w:w="2410"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523DDA" w:rsidRPr="00F57EF1" w:rsidRDefault="00523DDA" w:rsidP="00523DDA">
            <w:pPr>
              <w:jc w:val="center"/>
              <w:rPr>
                <w:rFonts w:ascii="Arial" w:eastAsia="Calibri" w:hAnsi="Arial" w:cs="Arial"/>
                <w:b/>
                <w:szCs w:val="22"/>
              </w:rPr>
            </w:pPr>
            <w:r w:rsidRPr="00F57EF1">
              <w:rPr>
                <w:rFonts w:ascii="Arial" w:eastAsia="Calibri" w:hAnsi="Arial" w:cs="Arial"/>
                <w:b/>
                <w:szCs w:val="22"/>
              </w:rPr>
              <w:t>Requirement</w:t>
            </w:r>
          </w:p>
        </w:tc>
        <w:tc>
          <w:tcPr>
            <w:tcW w:w="5953"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523DDA" w:rsidRPr="00F57EF1" w:rsidRDefault="00523DDA" w:rsidP="00523DDA">
            <w:pPr>
              <w:jc w:val="center"/>
              <w:rPr>
                <w:rFonts w:ascii="Arial" w:eastAsia="Calibri" w:hAnsi="Arial" w:cs="Arial"/>
                <w:b/>
                <w:szCs w:val="22"/>
              </w:rPr>
            </w:pPr>
            <w:r w:rsidRPr="00F57EF1">
              <w:rPr>
                <w:rFonts w:ascii="Arial" w:eastAsia="Calibri" w:hAnsi="Arial" w:cs="Arial"/>
                <w:b/>
                <w:szCs w:val="22"/>
              </w:rPr>
              <w:t>Currently available</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User data date in DL</w:t>
            </w:r>
          </w:p>
        </w:tc>
        <w:tc>
          <w:tcPr>
            <w:tcW w:w="2410"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&gt;100</w:t>
            </w:r>
            <w:r w:rsidR="00F44DBB">
              <w:rPr>
                <w:rFonts w:ascii="Arial" w:eastAsia="Calibri" w:hAnsi="Arial" w:cs="Arial"/>
                <w:szCs w:val="22"/>
              </w:rPr>
              <w:t xml:space="preserve"> </w:t>
            </w:r>
            <w:r w:rsidRPr="00F57EF1">
              <w:rPr>
                <w:rFonts w:ascii="Arial" w:eastAsia="Calibri" w:hAnsi="Arial" w:cs="Arial"/>
                <w:szCs w:val="22"/>
              </w:rPr>
              <w:t>Mbps</w:t>
            </w:r>
          </w:p>
        </w:tc>
        <w:tc>
          <w:tcPr>
            <w:tcW w:w="5953"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 xml:space="preserve">The current ‘user experienced’ data rates are around 10Mbps for LTE (in dense urban favourable conditions). </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User data rate in DL (peak)</w:t>
            </w:r>
          </w:p>
        </w:tc>
        <w:tc>
          <w:tcPr>
            <w:tcW w:w="2410"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Up to 20</w:t>
            </w:r>
            <w:r w:rsidR="00F44DBB">
              <w:rPr>
                <w:rFonts w:ascii="Arial" w:eastAsia="Calibri" w:hAnsi="Arial" w:cs="Arial"/>
                <w:szCs w:val="22"/>
              </w:rPr>
              <w:t xml:space="preserve"> </w:t>
            </w:r>
            <w:proofErr w:type="spellStart"/>
            <w:r w:rsidRPr="00F57EF1">
              <w:rPr>
                <w:rFonts w:ascii="Arial" w:eastAsia="Calibri" w:hAnsi="Arial" w:cs="Arial"/>
                <w:szCs w:val="22"/>
              </w:rPr>
              <w:t>Gbps</w:t>
            </w:r>
            <w:proofErr w:type="spellEnd"/>
          </w:p>
        </w:tc>
        <w:tc>
          <w:tcPr>
            <w:tcW w:w="5953"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LTE small cell enhancements (LTE-Hi) claim to achieve up to 838 Mbps in hotspots. The proposed 5G rates are markedly higher.</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Connection density</w:t>
            </w:r>
          </w:p>
        </w:tc>
        <w:tc>
          <w:tcPr>
            <w:tcW w:w="2410"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hAnsi="Arial" w:cs="Arial"/>
              </w:rPr>
              <w:t>10000/km</w:t>
            </w:r>
            <w:r w:rsidRPr="00F57EF1">
              <w:rPr>
                <w:rFonts w:ascii="Arial" w:hAnsi="Arial" w:cs="Arial"/>
                <w:vertAlign w:val="superscript"/>
              </w:rPr>
              <w:t>2</w:t>
            </w:r>
          </w:p>
        </w:tc>
        <w:tc>
          <w:tcPr>
            <w:tcW w:w="5953"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Currently LTE systems can handle around 2000 users/ km</w:t>
            </w:r>
            <w:r w:rsidRPr="00F57EF1">
              <w:rPr>
                <w:rFonts w:ascii="Arial" w:hAnsi="Arial" w:cs="Arial"/>
                <w:vertAlign w:val="superscript"/>
              </w:rPr>
              <w:t>2</w:t>
            </w:r>
            <w:r w:rsidRPr="00F57EF1">
              <w:rPr>
                <w:rFonts w:ascii="Arial" w:hAnsi="Arial" w:cs="Arial"/>
              </w:rPr>
              <w:t xml:space="preserve"> – but at much lower cell-edge rates.</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Traffic Density</w:t>
            </w:r>
          </w:p>
        </w:tc>
        <w:tc>
          <w:tcPr>
            <w:tcW w:w="2410"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hAnsi="Arial" w:cs="Arial"/>
              </w:rPr>
            </w:pPr>
            <w:r w:rsidRPr="00F57EF1">
              <w:rPr>
                <w:rFonts w:ascii="Arial" w:hAnsi="Arial" w:cs="Arial"/>
              </w:rPr>
              <w:t>1.7/0.85</w:t>
            </w:r>
            <w:r w:rsidR="00F44DBB">
              <w:rPr>
                <w:rFonts w:ascii="Arial" w:hAnsi="Arial" w:cs="Arial"/>
              </w:rPr>
              <w:t xml:space="preserve"> </w:t>
            </w:r>
            <w:proofErr w:type="spellStart"/>
            <w:r w:rsidRPr="00F57EF1">
              <w:rPr>
                <w:rFonts w:ascii="Arial" w:hAnsi="Arial" w:cs="Arial"/>
              </w:rPr>
              <w:t>Tbps</w:t>
            </w:r>
            <w:proofErr w:type="spellEnd"/>
            <w:r w:rsidRPr="00F57EF1">
              <w:rPr>
                <w:rFonts w:ascii="Arial" w:hAnsi="Arial" w:cs="Arial"/>
              </w:rPr>
              <w:t xml:space="preserve"> per 0.1km</w:t>
            </w:r>
            <w:r w:rsidRPr="00F57EF1">
              <w:rPr>
                <w:rFonts w:ascii="Arial" w:hAnsi="Arial" w:cs="Arial"/>
                <w:vertAlign w:val="superscript"/>
              </w:rPr>
              <w:t>2</w:t>
            </w:r>
            <w:r w:rsidRPr="00F57EF1">
              <w:rPr>
                <w:rFonts w:ascii="Arial" w:hAnsi="Arial" w:cs="Arial"/>
              </w:rPr>
              <w:t xml:space="preserve"> area</w:t>
            </w:r>
          </w:p>
          <w:p w:rsidR="00523DDA" w:rsidRPr="00F57EF1" w:rsidRDefault="00523DDA" w:rsidP="000E61A7">
            <w:pPr>
              <w:rPr>
                <w:rFonts w:ascii="Arial" w:eastAsia="Calibri" w:hAnsi="Arial" w:cs="Arial"/>
                <w:szCs w:val="22"/>
              </w:rPr>
            </w:pPr>
            <w:r w:rsidRPr="00F57EF1">
              <w:rPr>
                <w:rFonts w:ascii="Arial" w:eastAsia="Calibri" w:hAnsi="Arial" w:cs="Arial"/>
                <w:szCs w:val="22"/>
              </w:rPr>
              <w:t>17/8.5</w:t>
            </w:r>
            <w:r w:rsidR="00F44DBB">
              <w:rPr>
                <w:rFonts w:ascii="Arial" w:eastAsia="Calibri" w:hAnsi="Arial" w:cs="Arial"/>
                <w:szCs w:val="22"/>
              </w:rPr>
              <w:t xml:space="preserve"> </w:t>
            </w:r>
            <w:proofErr w:type="spellStart"/>
            <w:r w:rsidRPr="00F57EF1">
              <w:rPr>
                <w:rFonts w:ascii="Arial" w:eastAsia="Calibri" w:hAnsi="Arial" w:cs="Arial"/>
                <w:szCs w:val="22"/>
              </w:rPr>
              <w:t>Tbps</w:t>
            </w:r>
            <w:proofErr w:type="spellEnd"/>
            <w:r w:rsidRPr="00F57EF1">
              <w:rPr>
                <w:rFonts w:ascii="Arial" w:eastAsia="Calibri" w:hAnsi="Arial" w:cs="Arial"/>
                <w:szCs w:val="22"/>
              </w:rPr>
              <w:t xml:space="preserve"> per km</w:t>
            </w:r>
            <w:r w:rsidRPr="00F57EF1">
              <w:rPr>
                <w:rFonts w:ascii="Arial" w:eastAsia="Calibri" w:hAnsi="Arial" w:cs="Arial"/>
                <w:szCs w:val="22"/>
                <w:vertAlign w:val="superscript"/>
              </w:rPr>
              <w:t>2</w:t>
            </w:r>
          </w:p>
        </w:tc>
        <w:tc>
          <w:tcPr>
            <w:tcW w:w="5953"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The required traffic density cannot be supported by the current technology.</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tcPr>
          <w:p w:rsidR="00523DDA" w:rsidRPr="00F57EF1" w:rsidRDefault="00523DDA" w:rsidP="000E61A7">
            <w:pPr>
              <w:rPr>
                <w:rFonts w:ascii="Arial" w:eastAsia="Calibri" w:hAnsi="Arial" w:cs="Arial"/>
                <w:szCs w:val="22"/>
              </w:rPr>
            </w:pPr>
            <w:r w:rsidRPr="00F57EF1">
              <w:rPr>
                <w:rFonts w:ascii="Arial" w:eastAsia="Calibri" w:hAnsi="Arial" w:cs="Arial"/>
                <w:szCs w:val="22"/>
              </w:rPr>
              <w:t>Mobility</w:t>
            </w:r>
          </w:p>
        </w:tc>
        <w:tc>
          <w:tcPr>
            <w:tcW w:w="2410" w:type="dxa"/>
            <w:tcBorders>
              <w:top w:val="single" w:sz="4" w:space="0" w:color="auto"/>
              <w:left w:val="single" w:sz="4" w:space="0" w:color="auto"/>
              <w:bottom w:val="single" w:sz="4" w:space="0" w:color="auto"/>
              <w:right w:val="single" w:sz="4" w:space="0" w:color="auto"/>
            </w:tcBorders>
            <w:vAlign w:val="center"/>
          </w:tcPr>
          <w:p w:rsidR="00523DDA" w:rsidRPr="00F57EF1" w:rsidRDefault="00523DDA" w:rsidP="000E61A7">
            <w:pPr>
              <w:rPr>
                <w:rFonts w:ascii="Arial" w:hAnsi="Arial" w:cs="Arial"/>
              </w:rPr>
            </w:pPr>
            <w:r w:rsidRPr="00F57EF1">
              <w:rPr>
                <w:rFonts w:ascii="Arial" w:hAnsi="Arial" w:cs="Arial"/>
              </w:rPr>
              <w:t>0-5 km/h</w:t>
            </w:r>
          </w:p>
        </w:tc>
        <w:tc>
          <w:tcPr>
            <w:tcW w:w="5953"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Currently available but not for such a high user data rate.</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tcPr>
          <w:p w:rsidR="00523DDA" w:rsidRPr="00F57EF1" w:rsidRDefault="00523DDA" w:rsidP="000E61A7">
            <w:pPr>
              <w:rPr>
                <w:rFonts w:ascii="Arial" w:eastAsia="Calibri" w:hAnsi="Arial" w:cs="Arial"/>
                <w:szCs w:val="22"/>
              </w:rPr>
            </w:pPr>
            <w:r w:rsidRPr="00F57EF1">
              <w:rPr>
                <w:rFonts w:ascii="Arial" w:eastAsia="Calibri" w:hAnsi="Arial" w:cs="Arial"/>
                <w:szCs w:val="22"/>
              </w:rPr>
              <w:t>Availability</w:t>
            </w:r>
          </w:p>
        </w:tc>
        <w:tc>
          <w:tcPr>
            <w:tcW w:w="2410" w:type="dxa"/>
            <w:tcBorders>
              <w:top w:val="single" w:sz="4" w:space="0" w:color="auto"/>
              <w:left w:val="single" w:sz="4" w:space="0" w:color="auto"/>
              <w:bottom w:val="single" w:sz="4" w:space="0" w:color="auto"/>
              <w:right w:val="single" w:sz="4" w:space="0" w:color="auto"/>
            </w:tcBorders>
            <w:vAlign w:val="center"/>
          </w:tcPr>
          <w:p w:rsidR="00523DDA" w:rsidRPr="00F57EF1" w:rsidRDefault="00523DDA" w:rsidP="000E61A7">
            <w:pPr>
              <w:rPr>
                <w:rFonts w:ascii="Arial" w:eastAsia="Calibri" w:hAnsi="Arial" w:cs="Arial"/>
                <w:szCs w:val="22"/>
              </w:rPr>
            </w:pPr>
            <w:r w:rsidRPr="00F57EF1">
              <w:rPr>
                <w:rFonts w:ascii="Arial" w:eastAsia="Calibri" w:hAnsi="Arial" w:cs="Arial"/>
                <w:szCs w:val="22"/>
              </w:rPr>
              <w:t>Above 95%</w:t>
            </w:r>
          </w:p>
        </w:tc>
        <w:tc>
          <w:tcPr>
            <w:tcW w:w="5953"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95% availability requirement for LTE.</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tcPr>
          <w:p w:rsidR="00523DDA" w:rsidRPr="00F57EF1" w:rsidRDefault="00523DDA" w:rsidP="000E61A7">
            <w:pPr>
              <w:rPr>
                <w:rFonts w:ascii="Arial" w:eastAsia="Calibri" w:hAnsi="Arial" w:cs="Arial"/>
                <w:szCs w:val="22"/>
              </w:rPr>
            </w:pPr>
            <w:r w:rsidRPr="00F57EF1">
              <w:rPr>
                <w:rFonts w:ascii="Arial" w:eastAsia="Calibri" w:hAnsi="Arial" w:cs="Arial"/>
                <w:szCs w:val="22"/>
              </w:rPr>
              <w:t>Reliability</w:t>
            </w:r>
          </w:p>
        </w:tc>
        <w:tc>
          <w:tcPr>
            <w:tcW w:w="2410" w:type="dxa"/>
            <w:tcBorders>
              <w:top w:val="single" w:sz="4" w:space="0" w:color="auto"/>
              <w:left w:val="single" w:sz="4" w:space="0" w:color="auto"/>
              <w:bottom w:val="single" w:sz="4" w:space="0" w:color="auto"/>
              <w:right w:val="single" w:sz="4" w:space="0" w:color="auto"/>
            </w:tcBorders>
            <w:vAlign w:val="center"/>
          </w:tcPr>
          <w:p w:rsidR="00523DDA" w:rsidRPr="00F57EF1" w:rsidRDefault="00523DDA" w:rsidP="000E61A7">
            <w:pPr>
              <w:rPr>
                <w:rFonts w:ascii="Arial" w:eastAsia="Calibri" w:hAnsi="Arial" w:cs="Arial"/>
                <w:szCs w:val="22"/>
              </w:rPr>
            </w:pPr>
            <w:r w:rsidRPr="00F57EF1">
              <w:rPr>
                <w:rFonts w:ascii="Arial" w:eastAsia="Calibri" w:hAnsi="Arial" w:cs="Arial"/>
                <w:szCs w:val="22"/>
              </w:rPr>
              <w:t>Above 95%</w:t>
            </w:r>
          </w:p>
        </w:tc>
        <w:tc>
          <w:tcPr>
            <w:tcW w:w="5953"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95% reliability requirement for LTE.</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Latency</w:t>
            </w:r>
          </w:p>
        </w:tc>
        <w:tc>
          <w:tcPr>
            <w:tcW w:w="2410"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highlight w:val="yellow"/>
              </w:rPr>
            </w:pPr>
            <w:r w:rsidRPr="00F57EF1">
              <w:rPr>
                <w:rFonts w:ascii="Arial" w:eastAsia="Calibri" w:hAnsi="Arial" w:cs="Arial"/>
                <w:szCs w:val="22"/>
              </w:rPr>
              <w:t>Below 10</w:t>
            </w:r>
            <w:r w:rsidR="00F44DBB">
              <w:rPr>
                <w:rFonts w:ascii="Arial" w:eastAsia="Calibri" w:hAnsi="Arial" w:cs="Arial"/>
                <w:szCs w:val="22"/>
              </w:rPr>
              <w:t xml:space="preserve"> </w:t>
            </w:r>
            <w:proofErr w:type="spellStart"/>
            <w:r w:rsidRPr="00F57EF1">
              <w:rPr>
                <w:rFonts w:ascii="Arial" w:eastAsia="Calibri" w:hAnsi="Arial" w:cs="Arial"/>
                <w:szCs w:val="22"/>
              </w:rPr>
              <w:t>ms</w:t>
            </w:r>
            <w:proofErr w:type="spellEnd"/>
          </w:p>
        </w:tc>
        <w:tc>
          <w:tcPr>
            <w:tcW w:w="5953"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Currently achievable as best-case but typically up to 50</w:t>
            </w:r>
            <w:r w:rsidR="00F44DBB">
              <w:rPr>
                <w:rFonts w:ascii="Arial" w:hAnsi="Arial" w:cs="Arial"/>
              </w:rPr>
              <w:t xml:space="preserve"> </w:t>
            </w:r>
            <w:proofErr w:type="spellStart"/>
            <w:r w:rsidRPr="00F57EF1">
              <w:rPr>
                <w:rFonts w:ascii="Arial" w:hAnsi="Arial" w:cs="Arial"/>
              </w:rPr>
              <w:t>ms</w:t>
            </w:r>
            <w:proofErr w:type="spellEnd"/>
            <w:r w:rsidRPr="00F57EF1">
              <w:rPr>
                <w:rFonts w:ascii="Arial" w:hAnsi="Arial" w:cs="Arial"/>
              </w:rPr>
              <w:t xml:space="preserve"> if other factors are considered. </w:t>
            </w:r>
          </w:p>
        </w:tc>
      </w:tr>
    </w:tbl>
    <w:p w:rsidR="00523DDA" w:rsidRPr="00F57EF1" w:rsidRDefault="00523DDA" w:rsidP="00523DDA">
      <w:pPr>
        <w:pStyle w:val="Paragraph"/>
        <w:rPr>
          <w:rFonts w:cs="Arial"/>
          <w:sz w:val="24"/>
        </w:rPr>
      </w:pPr>
    </w:p>
    <w:p w:rsidR="00523DDA" w:rsidRPr="00F57EF1" w:rsidRDefault="00523DDA" w:rsidP="00FF2810">
      <w:pPr>
        <w:pStyle w:val="Heading2"/>
        <w:numPr>
          <w:ilvl w:val="0"/>
          <w:numId w:val="0"/>
        </w:numPr>
        <w:tabs>
          <w:tab w:val="num" w:pos="3979"/>
        </w:tabs>
      </w:pPr>
      <w:bookmarkStart w:id="21" w:name="_Toc434248853"/>
      <w:bookmarkStart w:id="22" w:name="_Toc434238198"/>
      <w:bookmarkStart w:id="23" w:name="_Toc435798371"/>
      <w:r w:rsidRPr="00F57EF1">
        <w:t>Family 2: Broadband access everywhere</w:t>
      </w:r>
      <w:bookmarkEnd w:id="19"/>
      <w:bookmarkEnd w:id="21"/>
      <w:bookmarkEnd w:id="22"/>
      <w:bookmarkEnd w:id="23"/>
    </w:p>
    <w:p w:rsidR="00523DDA" w:rsidRDefault="00523DDA" w:rsidP="00FF2810">
      <w:pPr>
        <w:spacing w:before="100" w:beforeAutospacing="1" w:after="100" w:afterAutospacing="1"/>
        <w:jc w:val="both"/>
        <w:rPr>
          <w:rFonts w:ascii="Arial" w:eastAsia="Times New Roman" w:hAnsi="Arial" w:cs="Arial"/>
          <w:lang w:eastAsia="en-GB"/>
        </w:rPr>
      </w:pPr>
      <w:r w:rsidRPr="00FF2810">
        <w:rPr>
          <w:rFonts w:ascii="Arial" w:eastAsia="Times New Roman" w:hAnsi="Arial" w:cs="Arial"/>
          <w:lang w:eastAsia="en-GB"/>
        </w:rPr>
        <w:t>Broadband access everywhere refers here in creating an edgeless RAN. However in [NGMN15] it refers to the provision of broadband (not necessarily high speeds but rather with ultra-low cost requirements) in remote/rural/less well-of</w:t>
      </w:r>
      <w:r w:rsidR="00DF38A1">
        <w:rPr>
          <w:rFonts w:ascii="Arial" w:eastAsia="Times New Roman" w:hAnsi="Arial" w:cs="Arial"/>
          <w:lang w:eastAsia="en-GB"/>
        </w:rPr>
        <w:t>f areas.</w:t>
      </w:r>
    </w:p>
    <w:p w:rsidR="00DF38A1" w:rsidRPr="00DF38A1" w:rsidRDefault="00DF38A1" w:rsidP="00FF2810">
      <w:pPr>
        <w:spacing w:before="100" w:beforeAutospacing="1" w:after="100" w:afterAutospacing="1"/>
        <w:jc w:val="both"/>
        <w:rPr>
          <w:rFonts w:ascii="Arial" w:eastAsia="Times New Roman" w:hAnsi="Arial" w:cs="Arial"/>
          <w:sz w:val="16"/>
          <w:lang w:eastAsia="en-GB"/>
        </w:rPr>
      </w:pPr>
    </w:p>
    <w:p w:rsidR="00523DDA" w:rsidRPr="00FF2810" w:rsidRDefault="00523DDA" w:rsidP="00FF2810">
      <w:pPr>
        <w:pStyle w:val="Heading3"/>
        <w:tabs>
          <w:tab w:val="clear" w:pos="720"/>
        </w:tabs>
        <w:spacing w:after="120"/>
        <w:ind w:left="0" w:firstLine="0"/>
        <w:rPr>
          <w:i/>
          <w:sz w:val="24"/>
        </w:rPr>
      </w:pPr>
      <w:bookmarkStart w:id="24" w:name="_Toc420679136"/>
      <w:bookmarkStart w:id="25" w:name="_Toc435798372"/>
      <w:r w:rsidRPr="00FF2810">
        <w:rPr>
          <w:i/>
          <w:sz w:val="24"/>
        </w:rPr>
        <w:t>Use Case 6: 50+Mbps everywher</w:t>
      </w:r>
      <w:bookmarkEnd w:id="24"/>
      <w:r w:rsidRPr="00FF2810">
        <w:rPr>
          <w:i/>
          <w:sz w:val="24"/>
        </w:rPr>
        <w:t>e</w:t>
      </w:r>
      <w:bookmarkEnd w:id="25"/>
    </w:p>
    <w:p w:rsidR="00523DDA" w:rsidRPr="00FF2810" w:rsidRDefault="00523DDA" w:rsidP="00FF2810">
      <w:pPr>
        <w:pStyle w:val="Heading4"/>
        <w:tabs>
          <w:tab w:val="clear" w:pos="864"/>
        </w:tabs>
        <w:spacing w:after="120"/>
        <w:ind w:left="862" w:hanging="862"/>
        <w:rPr>
          <w:rFonts w:cs="Arial"/>
          <w:b w:val="0"/>
          <w:sz w:val="24"/>
        </w:rPr>
      </w:pPr>
      <w:r w:rsidRPr="00FF2810">
        <w:rPr>
          <w:rFonts w:cs="Arial"/>
          <w:b w:val="0"/>
          <w:sz w:val="24"/>
        </w:rPr>
        <w:t>Description and Key Features</w:t>
      </w:r>
    </w:p>
    <w:p w:rsidR="00523DDA" w:rsidRPr="00F57EF1" w:rsidRDefault="00523DDA" w:rsidP="00523DDA">
      <w:pPr>
        <w:pStyle w:val="Paragraph"/>
        <w:rPr>
          <w:rFonts w:eastAsia="Calibri" w:cs="Arial"/>
          <w:sz w:val="24"/>
          <w:lang w:val="fr-FR"/>
        </w:rPr>
      </w:pPr>
      <w:r w:rsidRPr="00F57EF1">
        <w:rPr>
          <w:rFonts w:cs="Arial"/>
          <w:sz w:val="24"/>
        </w:rPr>
        <w:t xml:space="preserve">NGMN, when defining this use case [NGMN15], indicates that the mobile and connected society will need broadband access to be available everywhere. Therefore, 50 Mbps should be understood as the minimum user data rate and not a single user’s theoretical peak rate. Furthermore, it is emphasized that this user rate has to be delivered consistently across the coverage area, even at cell edge. The target value of 50 Mbps, or possibly 100 Mbps (or even 1 </w:t>
      </w:r>
      <w:proofErr w:type="spellStart"/>
      <w:r w:rsidRPr="00F57EF1">
        <w:rPr>
          <w:rFonts w:cs="Arial"/>
          <w:sz w:val="24"/>
        </w:rPr>
        <w:t>Gbps</w:t>
      </w:r>
      <w:proofErr w:type="spellEnd"/>
      <w:r w:rsidRPr="00F57EF1">
        <w:rPr>
          <w:rFonts w:cs="Arial"/>
          <w:sz w:val="24"/>
        </w:rPr>
        <w:t>) everywhere is meant to be indicative, depending upon the 5G technology evolution to support these figures in an economically viable manner. With respect to the propagation environment, all types of deployments have to be considered.</w:t>
      </w:r>
    </w:p>
    <w:p w:rsidR="00523DDA" w:rsidRPr="00F57EF1" w:rsidRDefault="00523DDA" w:rsidP="00523DDA">
      <w:pPr>
        <w:pStyle w:val="Paragraph"/>
        <w:rPr>
          <w:rFonts w:cs="Arial"/>
          <w:lang w:val="fr-FR"/>
        </w:rPr>
      </w:pPr>
    </w:p>
    <w:p w:rsidR="00523DDA" w:rsidRPr="00FF2810" w:rsidRDefault="00523DDA" w:rsidP="00FF2810">
      <w:pPr>
        <w:pStyle w:val="Heading4"/>
        <w:tabs>
          <w:tab w:val="clear" w:pos="864"/>
        </w:tabs>
        <w:spacing w:after="120"/>
        <w:ind w:left="862" w:hanging="862"/>
        <w:rPr>
          <w:rFonts w:cs="Arial"/>
          <w:b w:val="0"/>
          <w:sz w:val="24"/>
        </w:rPr>
      </w:pPr>
      <w:r w:rsidRPr="00FF2810">
        <w:rPr>
          <w:rFonts w:cs="Arial"/>
          <w:b w:val="0"/>
          <w:sz w:val="24"/>
        </w:rPr>
        <w:t>Key Performance Indicators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268"/>
        <w:gridCol w:w="6095"/>
      </w:tblGrid>
      <w:tr w:rsidR="00523DDA" w:rsidRPr="00F57EF1" w:rsidTr="00716858">
        <w:trPr>
          <w:trHeight w:val="415"/>
        </w:trPr>
        <w:tc>
          <w:tcPr>
            <w:tcW w:w="1526"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523DDA" w:rsidRPr="00F57EF1" w:rsidRDefault="00523DDA" w:rsidP="00523DDA">
            <w:pPr>
              <w:jc w:val="center"/>
              <w:rPr>
                <w:rFonts w:ascii="Arial" w:eastAsia="Calibri" w:hAnsi="Arial" w:cs="Arial"/>
                <w:b/>
                <w:szCs w:val="22"/>
              </w:rPr>
            </w:pPr>
            <w:r w:rsidRPr="00F57EF1">
              <w:rPr>
                <w:rFonts w:ascii="Arial" w:eastAsia="Calibri" w:hAnsi="Arial" w:cs="Arial"/>
                <w:b/>
                <w:szCs w:val="22"/>
              </w:rPr>
              <w:t>KPI</w:t>
            </w:r>
          </w:p>
        </w:tc>
        <w:tc>
          <w:tcPr>
            <w:tcW w:w="2268"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523DDA" w:rsidRPr="00F57EF1" w:rsidRDefault="00523DDA" w:rsidP="00523DDA">
            <w:pPr>
              <w:jc w:val="center"/>
              <w:rPr>
                <w:rFonts w:ascii="Arial" w:eastAsia="Calibri" w:hAnsi="Arial" w:cs="Arial"/>
                <w:b/>
                <w:szCs w:val="22"/>
              </w:rPr>
            </w:pPr>
            <w:r w:rsidRPr="00F57EF1">
              <w:rPr>
                <w:rFonts w:ascii="Arial" w:eastAsia="Calibri" w:hAnsi="Arial" w:cs="Arial"/>
                <w:b/>
                <w:szCs w:val="22"/>
              </w:rPr>
              <w:t>Requirement</w:t>
            </w:r>
          </w:p>
        </w:tc>
        <w:tc>
          <w:tcPr>
            <w:tcW w:w="6095"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523DDA" w:rsidRPr="00F57EF1" w:rsidRDefault="00523DDA" w:rsidP="00523DDA">
            <w:pPr>
              <w:jc w:val="center"/>
              <w:rPr>
                <w:rFonts w:ascii="Arial" w:eastAsia="Calibri" w:hAnsi="Arial" w:cs="Arial"/>
                <w:b/>
                <w:szCs w:val="22"/>
              </w:rPr>
            </w:pPr>
            <w:r w:rsidRPr="00F57EF1">
              <w:rPr>
                <w:rFonts w:ascii="Arial" w:eastAsia="Calibri" w:hAnsi="Arial" w:cs="Arial"/>
                <w:b/>
                <w:szCs w:val="22"/>
              </w:rPr>
              <w:t>Comment</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User data rate in DL</w:t>
            </w:r>
          </w:p>
        </w:tc>
        <w:tc>
          <w:tcPr>
            <w:tcW w:w="2268"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&gt;50</w:t>
            </w:r>
            <w:r w:rsidR="006A2EC4">
              <w:rPr>
                <w:rFonts w:ascii="Arial" w:eastAsia="Calibri" w:hAnsi="Arial" w:cs="Arial"/>
                <w:szCs w:val="22"/>
              </w:rPr>
              <w:t xml:space="preserve"> </w:t>
            </w:r>
            <w:r w:rsidRPr="00F57EF1">
              <w:rPr>
                <w:rFonts w:ascii="Arial" w:eastAsia="Calibri" w:hAnsi="Arial" w:cs="Arial"/>
                <w:szCs w:val="22"/>
              </w:rPr>
              <w:t>Mbps</w:t>
            </w:r>
          </w:p>
        </w:tc>
        <w:tc>
          <w:tcPr>
            <w:tcW w:w="6095"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Target value could be 100Mbps, or even 1Gbps.</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User data rate in UL</w:t>
            </w:r>
          </w:p>
        </w:tc>
        <w:tc>
          <w:tcPr>
            <w:tcW w:w="2268"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25</w:t>
            </w:r>
            <w:r w:rsidR="006A2EC4">
              <w:rPr>
                <w:rFonts w:ascii="Arial" w:eastAsia="Calibri" w:hAnsi="Arial" w:cs="Arial"/>
                <w:szCs w:val="22"/>
              </w:rPr>
              <w:t xml:space="preserve"> </w:t>
            </w:r>
            <w:r w:rsidRPr="00F57EF1">
              <w:rPr>
                <w:rFonts w:ascii="Arial" w:eastAsia="Calibri" w:hAnsi="Arial" w:cs="Arial"/>
                <w:szCs w:val="22"/>
              </w:rPr>
              <w:t>Mbps</w:t>
            </w:r>
          </w:p>
        </w:tc>
        <w:tc>
          <w:tcPr>
            <w:tcW w:w="6095"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Connection density</w:t>
            </w:r>
          </w:p>
        </w:tc>
        <w:tc>
          <w:tcPr>
            <w:tcW w:w="2268"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400-2500/km</w:t>
            </w:r>
            <w:r w:rsidRPr="00F57EF1">
              <w:rPr>
                <w:rFonts w:ascii="Arial" w:eastAsia="Calibri" w:hAnsi="Arial" w:cs="Arial"/>
                <w:szCs w:val="22"/>
                <w:vertAlign w:val="superscript"/>
              </w:rPr>
              <w:t>2</w:t>
            </w:r>
          </w:p>
        </w:tc>
        <w:tc>
          <w:tcPr>
            <w:tcW w:w="6095"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Expected dense (non-crowded) urban connection density. Starting with a user density of 140users/</w:t>
            </w:r>
            <w:r w:rsidRPr="00F57EF1">
              <w:rPr>
                <w:rFonts w:ascii="Arial" w:eastAsia="Calibri" w:hAnsi="Arial" w:cs="Arial"/>
                <w:szCs w:val="22"/>
              </w:rPr>
              <w:t>km</w:t>
            </w:r>
            <w:r w:rsidRPr="00F57EF1">
              <w:rPr>
                <w:rFonts w:ascii="Arial" w:eastAsia="Calibri" w:hAnsi="Arial" w:cs="Arial"/>
                <w:szCs w:val="22"/>
                <w:vertAlign w:val="superscript"/>
              </w:rPr>
              <w:t>2</w:t>
            </w:r>
            <w:r w:rsidRPr="00F57EF1">
              <w:rPr>
                <w:rFonts w:ascii="Arial" w:hAnsi="Arial" w:cs="Arial"/>
              </w:rPr>
              <w:t xml:space="preserve"> to be supported in LTE, the x4 increase expected for 5G means that user density increases to 560 user/</w:t>
            </w:r>
            <w:r w:rsidRPr="00F57EF1">
              <w:rPr>
                <w:rFonts w:ascii="Arial" w:eastAsia="Calibri" w:hAnsi="Arial" w:cs="Arial"/>
                <w:szCs w:val="22"/>
              </w:rPr>
              <w:t>km</w:t>
            </w:r>
            <w:r w:rsidRPr="00F57EF1">
              <w:rPr>
                <w:rFonts w:ascii="Arial" w:eastAsia="Calibri" w:hAnsi="Arial" w:cs="Arial"/>
                <w:szCs w:val="22"/>
                <w:vertAlign w:val="superscript"/>
              </w:rPr>
              <w:t>2</w:t>
            </w:r>
            <w:r w:rsidRPr="00F57EF1">
              <w:rPr>
                <w:rFonts w:ascii="Arial" w:hAnsi="Arial" w:cs="Arial"/>
              </w:rPr>
              <w:t>. Assuming 4 operators, this translates to 2240 users/</w:t>
            </w:r>
            <w:r w:rsidRPr="00F57EF1">
              <w:rPr>
                <w:rFonts w:ascii="Arial" w:eastAsia="Calibri" w:hAnsi="Arial" w:cs="Arial"/>
                <w:szCs w:val="22"/>
              </w:rPr>
              <w:t>km</w:t>
            </w:r>
            <w:r w:rsidRPr="00F57EF1">
              <w:rPr>
                <w:rFonts w:ascii="Arial" w:eastAsia="Calibri" w:hAnsi="Arial" w:cs="Arial"/>
                <w:szCs w:val="22"/>
                <w:vertAlign w:val="superscript"/>
              </w:rPr>
              <w:t>2</w:t>
            </w:r>
            <w:r w:rsidRPr="00F57EF1">
              <w:rPr>
                <w:rFonts w:ascii="Arial" w:hAnsi="Arial" w:cs="Arial"/>
              </w:rPr>
              <w:t xml:space="preserve"> in dense urban environment. In sub-urban settings this may go down to 400/</w:t>
            </w:r>
            <w:r w:rsidRPr="00F57EF1">
              <w:rPr>
                <w:rFonts w:ascii="Arial" w:eastAsia="Calibri" w:hAnsi="Arial" w:cs="Arial"/>
                <w:szCs w:val="22"/>
              </w:rPr>
              <w:t>km</w:t>
            </w:r>
            <w:r w:rsidRPr="00F57EF1">
              <w:rPr>
                <w:rFonts w:ascii="Arial" w:eastAsia="Calibri" w:hAnsi="Arial" w:cs="Arial"/>
                <w:szCs w:val="22"/>
                <w:vertAlign w:val="superscript"/>
              </w:rPr>
              <w:t>2</w:t>
            </w:r>
            <w:r w:rsidRPr="00F57EF1">
              <w:rPr>
                <w:rFonts w:ascii="Arial" w:hAnsi="Arial" w:cs="Arial"/>
              </w:rPr>
              <w:t>.</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Traffic Density</w:t>
            </w:r>
          </w:p>
        </w:tc>
        <w:tc>
          <w:tcPr>
            <w:tcW w:w="2268"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hAnsi="Arial" w:cs="Arial"/>
              </w:rPr>
            </w:pPr>
            <w:r w:rsidRPr="00F57EF1">
              <w:rPr>
                <w:rFonts w:ascii="Arial" w:hAnsi="Arial" w:cs="Arial"/>
              </w:rPr>
              <w:t>28</w:t>
            </w:r>
            <w:r w:rsidRPr="00F57EF1">
              <w:rPr>
                <w:rFonts w:ascii="Arial" w:hAnsi="Arial" w:cs="Arial"/>
                <w:lang w:val="de-DE"/>
              </w:rPr>
              <w:t xml:space="preserve"> – 14 </w:t>
            </w:r>
            <w:proofErr w:type="spellStart"/>
            <w:r w:rsidRPr="00F57EF1">
              <w:rPr>
                <w:rFonts w:ascii="Arial" w:hAnsi="Arial" w:cs="Arial"/>
              </w:rPr>
              <w:t>Gbps</w:t>
            </w:r>
            <w:proofErr w:type="spellEnd"/>
            <w:r w:rsidRPr="00F57EF1">
              <w:rPr>
                <w:rFonts w:ascii="Arial" w:eastAsia="Calibri" w:hAnsi="Arial" w:cs="Arial"/>
                <w:szCs w:val="22"/>
              </w:rPr>
              <w:t>/km</w:t>
            </w:r>
            <w:r w:rsidRPr="00F57EF1">
              <w:rPr>
                <w:rFonts w:ascii="Arial" w:eastAsia="Calibri" w:hAnsi="Arial" w:cs="Arial"/>
                <w:szCs w:val="22"/>
                <w:vertAlign w:val="superscript"/>
              </w:rPr>
              <w:t>2</w:t>
            </w:r>
          </w:p>
        </w:tc>
        <w:tc>
          <w:tcPr>
            <w:tcW w:w="6095"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 xml:space="preserve">For DL and UL, respectively, for 560 users with 50 and 25Mbps data rates, respectively. It will go down to 20/10 </w:t>
            </w:r>
            <w:proofErr w:type="spellStart"/>
            <w:r w:rsidRPr="00F57EF1">
              <w:rPr>
                <w:rFonts w:ascii="Arial" w:hAnsi="Arial" w:cs="Arial"/>
              </w:rPr>
              <w:t>Gbps</w:t>
            </w:r>
            <w:proofErr w:type="spellEnd"/>
            <w:r w:rsidRPr="00F57EF1">
              <w:rPr>
                <w:rFonts w:ascii="Arial" w:hAnsi="Arial" w:cs="Arial"/>
              </w:rPr>
              <w:t>/km2 in sub-urban.</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Mobility</w:t>
            </w:r>
          </w:p>
        </w:tc>
        <w:tc>
          <w:tcPr>
            <w:tcW w:w="2268"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50 km/h</w:t>
            </w:r>
          </w:p>
        </w:tc>
        <w:tc>
          <w:tcPr>
            <w:tcW w:w="6095"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High speed performance up to 50 km/h (typical city speed limit). Functional support up to 120 km/h, as the highest expected velocity in dense urban scenarios.</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Availability</w:t>
            </w:r>
          </w:p>
        </w:tc>
        <w:tc>
          <w:tcPr>
            <w:tcW w:w="2268"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95%</w:t>
            </w:r>
          </w:p>
        </w:tc>
        <w:tc>
          <w:tcPr>
            <w:tcW w:w="6095"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Basic requirements for 5G solutions.</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Reliability</w:t>
            </w:r>
          </w:p>
        </w:tc>
        <w:tc>
          <w:tcPr>
            <w:tcW w:w="2268"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95%</w:t>
            </w:r>
          </w:p>
        </w:tc>
        <w:tc>
          <w:tcPr>
            <w:tcW w:w="6095"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Basic requirements for 5G solutions.</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Latency</w:t>
            </w:r>
          </w:p>
        </w:tc>
        <w:tc>
          <w:tcPr>
            <w:tcW w:w="2268"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 xml:space="preserve">10 </w:t>
            </w:r>
            <w:proofErr w:type="spellStart"/>
            <w:r w:rsidRPr="00F57EF1">
              <w:rPr>
                <w:rFonts w:ascii="Arial" w:eastAsia="Calibri" w:hAnsi="Arial" w:cs="Arial"/>
                <w:szCs w:val="22"/>
              </w:rPr>
              <w:t>ms</w:t>
            </w:r>
            <w:proofErr w:type="spellEnd"/>
          </w:p>
        </w:tc>
        <w:tc>
          <w:tcPr>
            <w:tcW w:w="6095"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To support video-related applications.</w:t>
            </w:r>
          </w:p>
        </w:tc>
      </w:tr>
    </w:tbl>
    <w:p w:rsidR="00523DDA" w:rsidRPr="00F57EF1" w:rsidRDefault="00523DDA" w:rsidP="00523DDA">
      <w:pPr>
        <w:pStyle w:val="Paragraph"/>
        <w:rPr>
          <w:rFonts w:cs="Arial"/>
        </w:rPr>
      </w:pPr>
    </w:p>
    <w:p w:rsidR="00523DDA" w:rsidRPr="00FF2810" w:rsidRDefault="00523DDA" w:rsidP="00FF2810">
      <w:pPr>
        <w:pStyle w:val="Heading4"/>
        <w:tabs>
          <w:tab w:val="clear" w:pos="864"/>
        </w:tabs>
        <w:spacing w:after="120"/>
        <w:ind w:left="862" w:hanging="862"/>
        <w:rPr>
          <w:rFonts w:cs="Arial"/>
          <w:b w:val="0"/>
          <w:sz w:val="24"/>
        </w:rPr>
      </w:pPr>
      <w:r w:rsidRPr="00FF2810">
        <w:rPr>
          <w:rFonts w:cs="Arial"/>
          <w:b w:val="0"/>
          <w:sz w:val="24"/>
        </w:rPr>
        <w:t>Gap from Current Technology</w:t>
      </w:r>
    </w:p>
    <w:p w:rsidR="00523DDA" w:rsidRPr="00F57EF1" w:rsidRDefault="00523DDA" w:rsidP="00523DDA">
      <w:pPr>
        <w:pStyle w:val="Paragraph"/>
        <w:rPr>
          <w:rFonts w:eastAsia="Calibri" w:cs="Arial"/>
          <w:sz w:val="24"/>
          <w:lang w:val="fr-FR"/>
        </w:rPr>
      </w:pPr>
      <w:r w:rsidRPr="00F57EF1">
        <w:rPr>
          <w:rFonts w:cs="Arial"/>
          <w:sz w:val="24"/>
        </w:rPr>
        <w:t>The NGMN [NGMN15] foresees three main drivers to achieve this objective: increase of the spectral efficiency by a factor of 5, of the cell density (with the deployment of small cells) by a factor of 8 and of the spectrum resources; for this last point, the working assumption is that mm-wave spectrum is only considered if the objective cannot be achieved using spectral resources below 6GHz.</w:t>
      </w:r>
    </w:p>
    <w:p w:rsidR="00523DDA" w:rsidRPr="00F57EF1" w:rsidRDefault="00523DDA" w:rsidP="00523DDA">
      <w:pPr>
        <w:pStyle w:val="Paragraph"/>
        <w:rPr>
          <w:rFonts w:eastAsia="Times New Roman" w:cs="Arial"/>
          <w:sz w:val="24"/>
          <w:lang w:val="fr-FR"/>
        </w:rPr>
      </w:pPr>
      <w:r w:rsidRPr="00F57EF1">
        <w:rPr>
          <w:rFonts w:cs="Arial"/>
          <w:sz w:val="24"/>
        </w:rPr>
        <w:t xml:space="preserve">On the other hand, the density of active users in 5G is expected to increase by a factor of 4. </w:t>
      </w:r>
    </w:p>
    <w:p w:rsidR="00523DDA" w:rsidRPr="00F57EF1" w:rsidRDefault="00523DDA" w:rsidP="00523DDA">
      <w:pPr>
        <w:pStyle w:val="Paragraph"/>
        <w:rPr>
          <w:rFonts w:cs="Arial"/>
          <w:sz w:val="24"/>
          <w:lang w:val="fr-FR"/>
        </w:rPr>
      </w:pPr>
      <w:r w:rsidRPr="00F57EF1">
        <w:rPr>
          <w:rFonts w:cs="Arial"/>
          <w:sz w:val="24"/>
        </w:rPr>
        <w:t>The cell edge DL spectral efficiency in LTE Release 10 with MIMO 2x2 being 0.07</w:t>
      </w:r>
      <w:r w:rsidR="006A2EC4">
        <w:rPr>
          <w:rFonts w:cs="Arial"/>
          <w:sz w:val="24"/>
        </w:rPr>
        <w:t xml:space="preserve"> </w:t>
      </w:r>
      <w:r w:rsidRPr="00F57EF1">
        <w:rPr>
          <w:rFonts w:cs="Arial"/>
          <w:sz w:val="24"/>
        </w:rPr>
        <w:t>bps/Hz/user (and only half that on the UL), the 5G cell edge spectral efficiency should be then 0.35 bps/Hz/user.</w:t>
      </w:r>
    </w:p>
    <w:p w:rsidR="00523DDA" w:rsidRPr="00F57EF1" w:rsidRDefault="00523DDA" w:rsidP="00523DDA">
      <w:pPr>
        <w:pStyle w:val="Paragraph"/>
        <w:rPr>
          <w:rFonts w:cs="Arial"/>
          <w:sz w:val="24"/>
          <w:lang w:val="fr-FR"/>
        </w:rPr>
      </w:pPr>
      <w:r w:rsidRPr="00F57EF1">
        <w:rPr>
          <w:rFonts w:cs="Arial"/>
          <w:sz w:val="24"/>
        </w:rPr>
        <w:t xml:space="preserve">The increase of cell density, compensated by the increase of users, results in a net increase of 2 of the resources available per user with respect to LTE. Assuming that all the spectrum resources are available for the user, and assuming 50 MHz per operator available below 6GHz, the cell edge bit rate that can be supported would be </w:t>
      </w:r>
      <w:r w:rsidRPr="00F57EF1">
        <w:rPr>
          <w:rFonts w:cs="Arial"/>
          <w:sz w:val="24"/>
          <w:lang w:val="de-DE"/>
        </w:rPr>
        <w:t>0.35bps/Hz/user x 2 x 50MHz = 35Mbps/user.</w:t>
      </w:r>
    </w:p>
    <w:p w:rsidR="00523DDA" w:rsidRPr="00F57EF1" w:rsidRDefault="00523DDA" w:rsidP="00523DDA">
      <w:pPr>
        <w:pStyle w:val="Paragraph"/>
        <w:rPr>
          <w:rFonts w:cs="Arial"/>
          <w:sz w:val="24"/>
          <w:lang w:val="fr-FR"/>
        </w:rPr>
      </w:pPr>
      <w:r w:rsidRPr="00F57EF1">
        <w:rPr>
          <w:rFonts w:cs="Arial"/>
          <w:sz w:val="24"/>
        </w:rPr>
        <w:t>To achieve the required bit rate a DL bandwidth larger than 71 MHz would be required. However, it cannot be assumed that all the frequency resources will be available for a single user during the busy hour for the time window associated. In consequence, it seems clear that more spectrum than the 71</w:t>
      </w:r>
      <w:r w:rsidR="006A2EC4">
        <w:rPr>
          <w:rFonts w:cs="Arial"/>
          <w:sz w:val="24"/>
        </w:rPr>
        <w:t xml:space="preserve"> </w:t>
      </w:r>
      <w:r w:rsidRPr="00F57EF1">
        <w:rPr>
          <w:rFonts w:cs="Arial"/>
          <w:sz w:val="24"/>
        </w:rPr>
        <w:t xml:space="preserve">MHz estimated is required, either for supporting directly cell edge users or for liberating resources in low frequency ranges to support them. </w:t>
      </w:r>
    </w:p>
    <w:p w:rsidR="00523DDA" w:rsidRPr="00F57EF1" w:rsidRDefault="00523DDA" w:rsidP="00523DDA">
      <w:pPr>
        <w:pStyle w:val="Paragraph"/>
        <w:rPr>
          <w:rFonts w:cs="Arial"/>
          <w:sz w:val="24"/>
          <w:lang w:val="fr-FR"/>
        </w:rPr>
      </w:pPr>
      <w:r w:rsidRPr="00F57EF1">
        <w:rPr>
          <w:rFonts w:cs="Arial"/>
          <w:sz w:val="24"/>
        </w:rPr>
        <w:t>On the other hand, in rural and suburban environments it cannot be expected that the densification will happen. Then the requirement for cell edge provision of 50 Mbps should rely on the increase of the spectral efficiency and the availability of additional spectrum. In this sense, it is important to highlight that rural sites are usually fitted with only low frequency carriers that maximize coverage.</w:t>
      </w:r>
    </w:p>
    <w:p w:rsidR="00523DDA" w:rsidRPr="00F57EF1" w:rsidRDefault="00523DDA" w:rsidP="00523DDA">
      <w:pPr>
        <w:pStyle w:val="Paragraph"/>
        <w:rPr>
          <w:rFonts w:cs="Arial"/>
          <w:sz w:val="24"/>
        </w:rPr>
      </w:pPr>
      <w:r w:rsidRPr="00F57EF1">
        <w:rPr>
          <w:rFonts w:cs="Arial"/>
          <w:sz w:val="24"/>
        </w:rPr>
        <w:t xml:space="preserve">The above requirements and the gap from current technology are summarised in the Table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2109"/>
        <w:gridCol w:w="5942"/>
      </w:tblGrid>
      <w:tr w:rsidR="00523DDA" w:rsidRPr="00F57EF1" w:rsidTr="000E61A7">
        <w:trPr>
          <w:trHeight w:val="415"/>
        </w:trPr>
        <w:tc>
          <w:tcPr>
            <w:tcW w:w="1668"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523DDA" w:rsidRPr="00F57EF1" w:rsidRDefault="00523DDA" w:rsidP="00523DDA">
            <w:pPr>
              <w:jc w:val="center"/>
              <w:rPr>
                <w:rFonts w:ascii="Arial" w:eastAsia="Calibri" w:hAnsi="Arial" w:cs="Arial"/>
                <w:b/>
                <w:szCs w:val="22"/>
              </w:rPr>
            </w:pPr>
            <w:r w:rsidRPr="00F57EF1">
              <w:rPr>
                <w:rFonts w:ascii="Arial" w:eastAsia="Calibri" w:hAnsi="Arial" w:cs="Arial"/>
                <w:b/>
                <w:szCs w:val="22"/>
              </w:rPr>
              <w:t>KPI</w:t>
            </w:r>
          </w:p>
        </w:tc>
        <w:tc>
          <w:tcPr>
            <w:tcW w:w="2126"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523DDA" w:rsidRPr="00F57EF1" w:rsidRDefault="00523DDA" w:rsidP="00523DDA">
            <w:pPr>
              <w:jc w:val="center"/>
              <w:rPr>
                <w:rFonts w:ascii="Arial" w:eastAsia="Calibri" w:hAnsi="Arial" w:cs="Arial"/>
                <w:b/>
                <w:szCs w:val="22"/>
              </w:rPr>
            </w:pPr>
            <w:r w:rsidRPr="00F57EF1">
              <w:rPr>
                <w:rFonts w:ascii="Arial" w:eastAsia="Calibri" w:hAnsi="Arial" w:cs="Arial"/>
                <w:b/>
                <w:szCs w:val="22"/>
              </w:rPr>
              <w:t>Requirement</w:t>
            </w:r>
          </w:p>
        </w:tc>
        <w:tc>
          <w:tcPr>
            <w:tcW w:w="6095"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523DDA" w:rsidRPr="00F57EF1" w:rsidRDefault="00523DDA" w:rsidP="00523DDA">
            <w:pPr>
              <w:jc w:val="center"/>
              <w:rPr>
                <w:rFonts w:ascii="Arial" w:eastAsia="Calibri" w:hAnsi="Arial" w:cs="Arial"/>
                <w:b/>
                <w:szCs w:val="22"/>
              </w:rPr>
            </w:pPr>
            <w:r w:rsidRPr="00F57EF1">
              <w:rPr>
                <w:rFonts w:ascii="Arial" w:eastAsia="Calibri" w:hAnsi="Arial" w:cs="Arial"/>
                <w:b/>
                <w:szCs w:val="22"/>
              </w:rPr>
              <w:t>Currently available</w:t>
            </w:r>
          </w:p>
        </w:tc>
      </w:tr>
      <w:tr w:rsidR="00523DDA" w:rsidRPr="00F57EF1" w:rsidTr="00F57EF1">
        <w:tc>
          <w:tcPr>
            <w:tcW w:w="1668"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F57EF1">
            <w:pPr>
              <w:rPr>
                <w:rFonts w:ascii="Arial" w:eastAsia="Calibri" w:hAnsi="Arial" w:cs="Arial"/>
                <w:szCs w:val="22"/>
              </w:rPr>
            </w:pPr>
            <w:r w:rsidRPr="00F57EF1">
              <w:rPr>
                <w:rFonts w:ascii="Arial" w:eastAsia="Calibri" w:hAnsi="Arial" w:cs="Arial"/>
                <w:szCs w:val="22"/>
              </w:rPr>
              <w:t>User data date in DL</w:t>
            </w:r>
          </w:p>
        </w:tc>
        <w:tc>
          <w:tcPr>
            <w:tcW w:w="21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F57EF1">
            <w:pPr>
              <w:rPr>
                <w:rFonts w:ascii="Arial" w:eastAsia="Calibri" w:hAnsi="Arial" w:cs="Arial"/>
                <w:szCs w:val="22"/>
              </w:rPr>
            </w:pPr>
            <w:r w:rsidRPr="00F57EF1">
              <w:rPr>
                <w:rFonts w:ascii="Arial" w:eastAsia="Calibri" w:hAnsi="Arial" w:cs="Arial"/>
                <w:szCs w:val="22"/>
              </w:rPr>
              <w:t>&gt;50</w:t>
            </w:r>
            <w:r w:rsidR="00DF38A1">
              <w:rPr>
                <w:rFonts w:ascii="Arial" w:eastAsia="Calibri" w:hAnsi="Arial" w:cs="Arial"/>
                <w:szCs w:val="22"/>
              </w:rPr>
              <w:t xml:space="preserve"> </w:t>
            </w:r>
            <w:r w:rsidRPr="00F57EF1">
              <w:rPr>
                <w:rFonts w:ascii="Arial" w:eastAsia="Calibri" w:hAnsi="Arial" w:cs="Arial"/>
                <w:szCs w:val="22"/>
              </w:rPr>
              <w:t>Mbps</w:t>
            </w:r>
          </w:p>
        </w:tc>
        <w:tc>
          <w:tcPr>
            <w:tcW w:w="6095"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 xml:space="preserve">LTE-A provides “at least” 2.40bps/Hz/cell (using 2x2 MIMO) but this is much lower per user: 0.07bps/Hz/user. This equates to 1.4Mbps DL cell-edge rate for an operating BW of 20 </w:t>
            </w:r>
            <w:proofErr w:type="spellStart"/>
            <w:r w:rsidRPr="00F57EF1">
              <w:rPr>
                <w:rFonts w:ascii="Arial" w:hAnsi="Arial" w:cs="Arial"/>
              </w:rPr>
              <w:t>MHz.</w:t>
            </w:r>
            <w:proofErr w:type="spellEnd"/>
          </w:p>
        </w:tc>
      </w:tr>
      <w:tr w:rsidR="00523DDA" w:rsidRPr="00F57EF1" w:rsidTr="00F57EF1">
        <w:tc>
          <w:tcPr>
            <w:tcW w:w="1668"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F57EF1">
            <w:pPr>
              <w:rPr>
                <w:rFonts w:ascii="Arial" w:eastAsia="Calibri" w:hAnsi="Arial" w:cs="Arial"/>
                <w:szCs w:val="22"/>
              </w:rPr>
            </w:pPr>
            <w:r w:rsidRPr="00F57EF1">
              <w:rPr>
                <w:rFonts w:ascii="Arial" w:eastAsia="Calibri" w:hAnsi="Arial" w:cs="Arial"/>
                <w:szCs w:val="22"/>
              </w:rPr>
              <w:t>User data rate in UL</w:t>
            </w:r>
          </w:p>
        </w:tc>
        <w:tc>
          <w:tcPr>
            <w:tcW w:w="21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F57EF1">
            <w:pPr>
              <w:rPr>
                <w:rFonts w:ascii="Arial" w:eastAsia="Calibri" w:hAnsi="Arial" w:cs="Arial"/>
                <w:szCs w:val="22"/>
              </w:rPr>
            </w:pPr>
            <w:r w:rsidRPr="00F57EF1">
              <w:rPr>
                <w:rFonts w:ascii="Arial" w:eastAsia="Calibri" w:hAnsi="Arial" w:cs="Arial"/>
                <w:szCs w:val="22"/>
              </w:rPr>
              <w:t>25</w:t>
            </w:r>
            <w:r w:rsidR="00DF38A1">
              <w:rPr>
                <w:rFonts w:ascii="Arial" w:eastAsia="Calibri" w:hAnsi="Arial" w:cs="Arial"/>
                <w:szCs w:val="22"/>
              </w:rPr>
              <w:t xml:space="preserve"> </w:t>
            </w:r>
            <w:r w:rsidRPr="00F57EF1">
              <w:rPr>
                <w:rFonts w:ascii="Arial" w:eastAsia="Calibri" w:hAnsi="Arial" w:cs="Arial"/>
                <w:szCs w:val="22"/>
              </w:rPr>
              <w:t>Mbps</w:t>
            </w:r>
          </w:p>
        </w:tc>
        <w:tc>
          <w:tcPr>
            <w:tcW w:w="6095"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On the UL the cell-edge spectral efficiency in LTE-A is 0.04bps/Hz, resulting in sub-1Mbps rates on the UL for 20MHz of BW.</w:t>
            </w:r>
          </w:p>
        </w:tc>
      </w:tr>
      <w:tr w:rsidR="00523DDA" w:rsidRPr="00F57EF1" w:rsidTr="00F57EF1">
        <w:tc>
          <w:tcPr>
            <w:tcW w:w="1668"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F57EF1">
            <w:pPr>
              <w:rPr>
                <w:rFonts w:ascii="Arial" w:eastAsia="Calibri" w:hAnsi="Arial" w:cs="Arial"/>
                <w:szCs w:val="22"/>
              </w:rPr>
            </w:pPr>
            <w:r w:rsidRPr="00F57EF1">
              <w:rPr>
                <w:rFonts w:ascii="Arial" w:eastAsia="Calibri" w:hAnsi="Arial" w:cs="Arial"/>
                <w:szCs w:val="22"/>
              </w:rPr>
              <w:t>Connection density</w:t>
            </w:r>
          </w:p>
        </w:tc>
        <w:tc>
          <w:tcPr>
            <w:tcW w:w="21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F57EF1">
            <w:pPr>
              <w:rPr>
                <w:rFonts w:ascii="Arial" w:eastAsia="Calibri" w:hAnsi="Arial" w:cs="Arial"/>
                <w:szCs w:val="22"/>
              </w:rPr>
            </w:pPr>
            <w:r w:rsidRPr="00F57EF1">
              <w:rPr>
                <w:rFonts w:ascii="Arial" w:hAnsi="Arial" w:cs="Arial"/>
              </w:rPr>
              <w:t>400-2500/km</w:t>
            </w:r>
            <w:r w:rsidRPr="00F57EF1">
              <w:rPr>
                <w:rFonts w:ascii="Arial" w:hAnsi="Arial" w:cs="Arial"/>
                <w:vertAlign w:val="superscript"/>
              </w:rPr>
              <w:t>2</w:t>
            </w:r>
          </w:p>
        </w:tc>
        <w:tc>
          <w:tcPr>
            <w:tcW w:w="6095"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Currently the systems can handle around 2000 users/</w:t>
            </w:r>
            <w:r w:rsidRPr="00F57EF1">
              <w:rPr>
                <w:rFonts w:ascii="Arial" w:eastAsia="Calibri" w:hAnsi="Arial" w:cs="Arial"/>
                <w:szCs w:val="22"/>
              </w:rPr>
              <w:t>km</w:t>
            </w:r>
            <w:r w:rsidRPr="00F57EF1">
              <w:rPr>
                <w:rFonts w:ascii="Arial" w:eastAsia="Calibri" w:hAnsi="Arial" w:cs="Arial"/>
                <w:szCs w:val="22"/>
                <w:vertAlign w:val="superscript"/>
              </w:rPr>
              <w:t>2</w:t>
            </w:r>
            <w:r w:rsidRPr="00F57EF1">
              <w:rPr>
                <w:rFonts w:ascii="Arial" w:hAnsi="Arial" w:cs="Arial"/>
              </w:rPr>
              <w:t xml:space="preserve"> – but at much lower cell-edge rates as explained above.</w:t>
            </w:r>
          </w:p>
        </w:tc>
      </w:tr>
      <w:tr w:rsidR="00523DDA" w:rsidRPr="00F57EF1" w:rsidTr="00F57EF1">
        <w:tc>
          <w:tcPr>
            <w:tcW w:w="1668"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F57EF1">
            <w:pPr>
              <w:rPr>
                <w:rFonts w:ascii="Arial" w:eastAsia="Calibri" w:hAnsi="Arial" w:cs="Arial"/>
                <w:szCs w:val="22"/>
              </w:rPr>
            </w:pPr>
            <w:r w:rsidRPr="00F57EF1">
              <w:rPr>
                <w:rFonts w:ascii="Arial" w:eastAsia="Calibri" w:hAnsi="Arial" w:cs="Arial"/>
                <w:szCs w:val="22"/>
              </w:rPr>
              <w:t>Traffic Density</w:t>
            </w:r>
          </w:p>
        </w:tc>
        <w:tc>
          <w:tcPr>
            <w:tcW w:w="21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F57EF1">
            <w:pPr>
              <w:rPr>
                <w:rFonts w:ascii="Arial" w:eastAsia="Calibri" w:hAnsi="Arial" w:cs="Arial"/>
                <w:szCs w:val="22"/>
              </w:rPr>
            </w:pPr>
            <w:r w:rsidRPr="00F57EF1">
              <w:rPr>
                <w:rFonts w:ascii="Arial" w:hAnsi="Arial" w:cs="Arial"/>
              </w:rPr>
              <w:t xml:space="preserve">28/14 </w:t>
            </w:r>
            <w:proofErr w:type="spellStart"/>
            <w:r w:rsidRPr="00F57EF1">
              <w:rPr>
                <w:rFonts w:ascii="Arial" w:hAnsi="Arial" w:cs="Arial"/>
              </w:rPr>
              <w:t>Gbps</w:t>
            </w:r>
            <w:proofErr w:type="spellEnd"/>
            <w:r w:rsidRPr="00F57EF1">
              <w:rPr>
                <w:rFonts w:ascii="Arial" w:hAnsi="Arial" w:cs="Arial"/>
              </w:rPr>
              <w:t>/km</w:t>
            </w:r>
            <w:r w:rsidRPr="00F57EF1">
              <w:rPr>
                <w:rFonts w:ascii="Arial" w:hAnsi="Arial" w:cs="Arial"/>
                <w:vertAlign w:val="superscript"/>
              </w:rPr>
              <w:t>2</w:t>
            </w:r>
          </w:p>
        </w:tc>
        <w:tc>
          <w:tcPr>
            <w:tcW w:w="6095"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The required traffic density cannot be supported by the current technology.</w:t>
            </w:r>
          </w:p>
        </w:tc>
      </w:tr>
      <w:tr w:rsidR="00523DDA" w:rsidRPr="00F57EF1" w:rsidTr="00F57EF1">
        <w:tc>
          <w:tcPr>
            <w:tcW w:w="1668" w:type="dxa"/>
            <w:tcBorders>
              <w:top w:val="single" w:sz="4" w:space="0" w:color="auto"/>
              <w:left w:val="single" w:sz="4" w:space="0" w:color="auto"/>
              <w:bottom w:val="single" w:sz="4" w:space="0" w:color="auto"/>
              <w:right w:val="single" w:sz="4" w:space="0" w:color="auto"/>
            </w:tcBorders>
            <w:vAlign w:val="center"/>
          </w:tcPr>
          <w:p w:rsidR="00523DDA" w:rsidRPr="00F57EF1" w:rsidRDefault="00523DDA" w:rsidP="00F57EF1">
            <w:pPr>
              <w:rPr>
                <w:rFonts w:ascii="Arial" w:eastAsia="Calibri" w:hAnsi="Arial" w:cs="Arial"/>
                <w:szCs w:val="22"/>
              </w:rPr>
            </w:pPr>
            <w:r w:rsidRPr="00F57EF1">
              <w:rPr>
                <w:rFonts w:ascii="Arial" w:eastAsia="Calibri" w:hAnsi="Arial" w:cs="Arial"/>
                <w:szCs w:val="22"/>
              </w:rPr>
              <w:t>Mobility</w:t>
            </w:r>
          </w:p>
        </w:tc>
        <w:tc>
          <w:tcPr>
            <w:tcW w:w="2126" w:type="dxa"/>
            <w:tcBorders>
              <w:top w:val="single" w:sz="4" w:space="0" w:color="auto"/>
              <w:left w:val="single" w:sz="4" w:space="0" w:color="auto"/>
              <w:bottom w:val="single" w:sz="4" w:space="0" w:color="auto"/>
              <w:right w:val="single" w:sz="4" w:space="0" w:color="auto"/>
            </w:tcBorders>
            <w:vAlign w:val="center"/>
          </w:tcPr>
          <w:p w:rsidR="00523DDA" w:rsidRPr="00F57EF1" w:rsidRDefault="00523DDA" w:rsidP="00F57EF1">
            <w:pPr>
              <w:rPr>
                <w:rFonts w:ascii="Arial" w:hAnsi="Arial" w:cs="Arial"/>
              </w:rPr>
            </w:pPr>
            <w:r w:rsidRPr="00F57EF1">
              <w:rPr>
                <w:rFonts w:ascii="Arial" w:hAnsi="Arial" w:cs="Arial"/>
              </w:rPr>
              <w:t>50 km/h</w:t>
            </w:r>
          </w:p>
        </w:tc>
        <w:tc>
          <w:tcPr>
            <w:tcW w:w="6095"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Currently available but not for such a high user data rate.</w:t>
            </w:r>
          </w:p>
        </w:tc>
      </w:tr>
      <w:tr w:rsidR="00523DDA" w:rsidRPr="00F57EF1" w:rsidTr="00F57EF1">
        <w:tc>
          <w:tcPr>
            <w:tcW w:w="1668" w:type="dxa"/>
            <w:tcBorders>
              <w:top w:val="single" w:sz="4" w:space="0" w:color="auto"/>
              <w:left w:val="single" w:sz="4" w:space="0" w:color="auto"/>
              <w:bottom w:val="single" w:sz="4" w:space="0" w:color="auto"/>
              <w:right w:val="single" w:sz="4" w:space="0" w:color="auto"/>
            </w:tcBorders>
            <w:vAlign w:val="center"/>
          </w:tcPr>
          <w:p w:rsidR="00523DDA" w:rsidRPr="00F57EF1" w:rsidRDefault="00523DDA" w:rsidP="00F57EF1">
            <w:pPr>
              <w:rPr>
                <w:rFonts w:ascii="Arial" w:eastAsia="Calibri" w:hAnsi="Arial" w:cs="Arial"/>
                <w:szCs w:val="22"/>
              </w:rPr>
            </w:pPr>
            <w:r w:rsidRPr="00F57EF1">
              <w:rPr>
                <w:rFonts w:ascii="Arial" w:eastAsia="Calibri" w:hAnsi="Arial" w:cs="Arial"/>
                <w:szCs w:val="22"/>
              </w:rPr>
              <w:t>Availability</w:t>
            </w:r>
          </w:p>
        </w:tc>
        <w:tc>
          <w:tcPr>
            <w:tcW w:w="2126" w:type="dxa"/>
            <w:tcBorders>
              <w:top w:val="single" w:sz="4" w:space="0" w:color="auto"/>
              <w:left w:val="single" w:sz="4" w:space="0" w:color="auto"/>
              <w:bottom w:val="single" w:sz="4" w:space="0" w:color="auto"/>
              <w:right w:val="single" w:sz="4" w:space="0" w:color="auto"/>
            </w:tcBorders>
            <w:vAlign w:val="center"/>
          </w:tcPr>
          <w:p w:rsidR="00523DDA" w:rsidRPr="00F57EF1" w:rsidRDefault="00523DDA" w:rsidP="00F57EF1">
            <w:pPr>
              <w:rPr>
                <w:rFonts w:ascii="Arial" w:eastAsia="Calibri" w:hAnsi="Arial" w:cs="Arial"/>
                <w:szCs w:val="22"/>
              </w:rPr>
            </w:pPr>
            <w:r w:rsidRPr="00F57EF1">
              <w:rPr>
                <w:rFonts w:ascii="Arial" w:eastAsia="Calibri" w:hAnsi="Arial" w:cs="Arial"/>
                <w:szCs w:val="22"/>
              </w:rPr>
              <w:t>95%</w:t>
            </w:r>
          </w:p>
        </w:tc>
        <w:tc>
          <w:tcPr>
            <w:tcW w:w="6095"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Basic availability requirement for the 5G network.</w:t>
            </w:r>
          </w:p>
        </w:tc>
      </w:tr>
      <w:tr w:rsidR="00523DDA" w:rsidRPr="00F57EF1" w:rsidTr="00F57EF1">
        <w:tc>
          <w:tcPr>
            <w:tcW w:w="1668" w:type="dxa"/>
            <w:tcBorders>
              <w:top w:val="single" w:sz="4" w:space="0" w:color="auto"/>
              <w:left w:val="single" w:sz="4" w:space="0" w:color="auto"/>
              <w:bottom w:val="single" w:sz="4" w:space="0" w:color="auto"/>
              <w:right w:val="single" w:sz="4" w:space="0" w:color="auto"/>
            </w:tcBorders>
            <w:vAlign w:val="center"/>
          </w:tcPr>
          <w:p w:rsidR="00523DDA" w:rsidRPr="00F57EF1" w:rsidRDefault="00523DDA" w:rsidP="00F57EF1">
            <w:pPr>
              <w:rPr>
                <w:rFonts w:ascii="Arial" w:eastAsia="Calibri" w:hAnsi="Arial" w:cs="Arial"/>
                <w:szCs w:val="22"/>
              </w:rPr>
            </w:pPr>
            <w:r w:rsidRPr="00F57EF1">
              <w:rPr>
                <w:rFonts w:ascii="Arial" w:eastAsia="Calibri" w:hAnsi="Arial" w:cs="Arial"/>
                <w:szCs w:val="22"/>
              </w:rPr>
              <w:t>Reliability</w:t>
            </w:r>
          </w:p>
        </w:tc>
        <w:tc>
          <w:tcPr>
            <w:tcW w:w="2126" w:type="dxa"/>
            <w:tcBorders>
              <w:top w:val="single" w:sz="4" w:space="0" w:color="auto"/>
              <w:left w:val="single" w:sz="4" w:space="0" w:color="auto"/>
              <w:bottom w:val="single" w:sz="4" w:space="0" w:color="auto"/>
              <w:right w:val="single" w:sz="4" w:space="0" w:color="auto"/>
            </w:tcBorders>
            <w:vAlign w:val="center"/>
          </w:tcPr>
          <w:p w:rsidR="00523DDA" w:rsidRPr="00F57EF1" w:rsidRDefault="00523DDA" w:rsidP="00F57EF1">
            <w:pPr>
              <w:rPr>
                <w:rFonts w:ascii="Arial" w:eastAsia="Calibri" w:hAnsi="Arial" w:cs="Arial"/>
                <w:szCs w:val="22"/>
              </w:rPr>
            </w:pPr>
            <w:r w:rsidRPr="00F57EF1">
              <w:rPr>
                <w:rFonts w:ascii="Arial" w:eastAsia="Calibri" w:hAnsi="Arial" w:cs="Arial"/>
                <w:szCs w:val="22"/>
              </w:rPr>
              <w:t>95%</w:t>
            </w:r>
          </w:p>
        </w:tc>
        <w:tc>
          <w:tcPr>
            <w:tcW w:w="6095"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Basic availability requirement for the 5G network.</w:t>
            </w:r>
          </w:p>
        </w:tc>
      </w:tr>
      <w:tr w:rsidR="00523DDA" w:rsidRPr="00F57EF1" w:rsidTr="00F57EF1">
        <w:tc>
          <w:tcPr>
            <w:tcW w:w="1668"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F57EF1">
            <w:pPr>
              <w:rPr>
                <w:rFonts w:ascii="Arial" w:eastAsia="Calibri" w:hAnsi="Arial" w:cs="Arial"/>
                <w:szCs w:val="22"/>
              </w:rPr>
            </w:pPr>
            <w:r w:rsidRPr="00F57EF1">
              <w:rPr>
                <w:rFonts w:ascii="Arial" w:eastAsia="Calibri" w:hAnsi="Arial" w:cs="Arial"/>
                <w:szCs w:val="22"/>
              </w:rPr>
              <w:t>Latency</w:t>
            </w:r>
          </w:p>
        </w:tc>
        <w:tc>
          <w:tcPr>
            <w:tcW w:w="21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F57EF1">
            <w:pPr>
              <w:rPr>
                <w:rFonts w:ascii="Arial" w:eastAsia="Calibri" w:hAnsi="Arial" w:cs="Arial"/>
                <w:szCs w:val="22"/>
                <w:highlight w:val="yellow"/>
              </w:rPr>
            </w:pPr>
            <w:r w:rsidRPr="00F57EF1">
              <w:rPr>
                <w:rFonts w:ascii="Arial" w:eastAsia="Calibri" w:hAnsi="Arial" w:cs="Arial"/>
                <w:szCs w:val="22"/>
              </w:rPr>
              <w:t>10</w:t>
            </w:r>
            <w:r w:rsidR="00DF38A1">
              <w:rPr>
                <w:rFonts w:ascii="Arial" w:eastAsia="Calibri" w:hAnsi="Arial" w:cs="Arial"/>
                <w:szCs w:val="22"/>
              </w:rPr>
              <w:t xml:space="preserve"> </w:t>
            </w:r>
            <w:proofErr w:type="spellStart"/>
            <w:r w:rsidRPr="00F57EF1">
              <w:rPr>
                <w:rFonts w:ascii="Arial" w:eastAsia="Calibri" w:hAnsi="Arial" w:cs="Arial"/>
                <w:szCs w:val="22"/>
              </w:rPr>
              <w:t>ms</w:t>
            </w:r>
            <w:proofErr w:type="spellEnd"/>
          </w:p>
        </w:tc>
        <w:tc>
          <w:tcPr>
            <w:tcW w:w="6095"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Currently achievable as best-case but typically up to 50ms if other factors are considered.</w:t>
            </w:r>
          </w:p>
        </w:tc>
      </w:tr>
    </w:tbl>
    <w:p w:rsidR="00523DDA" w:rsidRPr="00F57EF1" w:rsidRDefault="00523DDA" w:rsidP="00523DDA">
      <w:pPr>
        <w:pStyle w:val="Paragraph"/>
        <w:rPr>
          <w:rFonts w:cs="Arial"/>
          <w:sz w:val="24"/>
        </w:rPr>
      </w:pPr>
    </w:p>
    <w:p w:rsidR="000E61A7" w:rsidRPr="00FF2810" w:rsidRDefault="000E61A7" w:rsidP="00FF2810">
      <w:pPr>
        <w:pStyle w:val="Heading2"/>
        <w:numPr>
          <w:ilvl w:val="0"/>
          <w:numId w:val="0"/>
        </w:numPr>
        <w:tabs>
          <w:tab w:val="num" w:pos="3979"/>
        </w:tabs>
      </w:pPr>
      <w:bookmarkStart w:id="26" w:name="_Toc419280441"/>
      <w:bookmarkStart w:id="27" w:name="_Toc420679137"/>
      <w:bookmarkStart w:id="28" w:name="_Toc434248854"/>
      <w:bookmarkStart w:id="29" w:name="_Toc434238199"/>
      <w:bookmarkStart w:id="30" w:name="_Toc435798373"/>
      <w:r w:rsidRPr="00FF2810">
        <w:t>Family 3: High Mobility</w:t>
      </w:r>
      <w:bookmarkEnd w:id="26"/>
      <w:bookmarkEnd w:id="27"/>
      <w:r w:rsidRPr="00FF2810">
        <w:t xml:space="preserve"> Users</w:t>
      </w:r>
      <w:bookmarkEnd w:id="28"/>
      <w:bookmarkEnd w:id="29"/>
      <w:bookmarkEnd w:id="30"/>
    </w:p>
    <w:p w:rsidR="000E61A7" w:rsidRPr="00FF2810" w:rsidRDefault="000E61A7" w:rsidP="00FF2810">
      <w:pPr>
        <w:spacing w:before="100" w:beforeAutospacing="1" w:after="100" w:afterAutospacing="1"/>
        <w:jc w:val="both"/>
        <w:rPr>
          <w:rFonts w:ascii="Arial" w:eastAsia="Times New Roman" w:hAnsi="Arial" w:cs="Arial"/>
          <w:lang w:eastAsia="en-GB"/>
        </w:rPr>
      </w:pPr>
      <w:r w:rsidRPr="00FF2810">
        <w:rPr>
          <w:rFonts w:ascii="Arial" w:eastAsia="Times New Roman" w:hAnsi="Arial" w:cs="Arial"/>
          <w:lang w:eastAsia="en-GB"/>
        </w:rPr>
        <w:t>In the future there will be a growing demand for the broadband mobile communication in vehicles (trains, buses, cars) and even aircrafts. We can distinguish the following use cases which depend on required degree of mobility:</w:t>
      </w:r>
    </w:p>
    <w:p w:rsidR="000E61A7" w:rsidRPr="00F57EF1" w:rsidRDefault="000E61A7" w:rsidP="00FF2810">
      <w:pPr>
        <w:pStyle w:val="Paragraph"/>
        <w:numPr>
          <w:ilvl w:val="0"/>
          <w:numId w:val="5"/>
        </w:numPr>
        <w:spacing w:after="0" w:line="360" w:lineRule="auto"/>
        <w:ind w:left="714" w:hanging="357"/>
        <w:rPr>
          <w:rFonts w:cs="Arial"/>
          <w:sz w:val="24"/>
          <w:lang w:val="en-US"/>
        </w:rPr>
      </w:pPr>
      <w:r w:rsidRPr="00F57EF1">
        <w:rPr>
          <w:rFonts w:cs="Arial"/>
          <w:sz w:val="24"/>
          <w:lang w:val="en-US"/>
        </w:rPr>
        <w:t>High Speed Trains</w:t>
      </w:r>
      <w:r w:rsidR="00FF2810">
        <w:rPr>
          <w:rFonts w:cs="Arial"/>
          <w:sz w:val="24"/>
          <w:lang w:val="en-US"/>
        </w:rPr>
        <w:t>;</w:t>
      </w:r>
    </w:p>
    <w:p w:rsidR="000E61A7" w:rsidRPr="00F57EF1" w:rsidRDefault="000E61A7" w:rsidP="00FF2810">
      <w:pPr>
        <w:pStyle w:val="Paragraph"/>
        <w:numPr>
          <w:ilvl w:val="0"/>
          <w:numId w:val="5"/>
        </w:numPr>
        <w:spacing w:after="0" w:line="360" w:lineRule="auto"/>
        <w:ind w:left="714" w:hanging="357"/>
        <w:rPr>
          <w:rFonts w:cs="Arial"/>
          <w:sz w:val="24"/>
          <w:lang w:val="en-US"/>
        </w:rPr>
      </w:pPr>
      <w:r w:rsidRPr="00F57EF1">
        <w:rPr>
          <w:rFonts w:cs="Arial"/>
          <w:sz w:val="24"/>
          <w:lang w:val="en-US"/>
        </w:rPr>
        <w:t>Moving vehicles (cars, buses, etc.)</w:t>
      </w:r>
      <w:r w:rsidR="00FF2810">
        <w:rPr>
          <w:rFonts w:cs="Arial"/>
          <w:sz w:val="24"/>
          <w:lang w:val="en-US"/>
        </w:rPr>
        <w:t>;</w:t>
      </w:r>
    </w:p>
    <w:p w:rsidR="000E61A7" w:rsidRPr="00F57EF1" w:rsidRDefault="000E61A7" w:rsidP="00FF2810">
      <w:pPr>
        <w:pStyle w:val="Paragraph"/>
        <w:numPr>
          <w:ilvl w:val="0"/>
          <w:numId w:val="5"/>
        </w:numPr>
        <w:spacing w:after="0" w:line="360" w:lineRule="auto"/>
        <w:ind w:left="714" w:hanging="357"/>
        <w:rPr>
          <w:rFonts w:cs="Arial"/>
          <w:sz w:val="24"/>
          <w:lang w:val="en-US"/>
        </w:rPr>
      </w:pPr>
      <w:r w:rsidRPr="00F57EF1">
        <w:rPr>
          <w:rFonts w:cs="Arial"/>
          <w:sz w:val="24"/>
          <w:lang w:val="en-US"/>
        </w:rPr>
        <w:t>Moving crowds (e.g., moving mass events such as walking/cycling demos or a long red-cycle of a traffic light)</w:t>
      </w:r>
      <w:r w:rsidR="00FF2810">
        <w:rPr>
          <w:rFonts w:cs="Arial"/>
          <w:sz w:val="24"/>
          <w:lang w:val="en-US"/>
        </w:rPr>
        <w:t>;</w:t>
      </w:r>
    </w:p>
    <w:p w:rsidR="000E61A7" w:rsidRPr="00F57EF1" w:rsidRDefault="000E61A7" w:rsidP="00FF2810">
      <w:pPr>
        <w:pStyle w:val="Paragraph"/>
        <w:numPr>
          <w:ilvl w:val="0"/>
          <w:numId w:val="5"/>
        </w:numPr>
        <w:spacing w:after="0" w:line="360" w:lineRule="auto"/>
        <w:rPr>
          <w:rFonts w:cs="Arial"/>
          <w:sz w:val="24"/>
          <w:lang w:val="en-US"/>
        </w:rPr>
      </w:pPr>
      <w:r w:rsidRPr="00F57EF1">
        <w:rPr>
          <w:rFonts w:cs="Arial"/>
          <w:sz w:val="24"/>
          <w:lang w:val="en-US"/>
        </w:rPr>
        <w:t>Aircraft Connectivity.</w:t>
      </w:r>
    </w:p>
    <w:p w:rsidR="000E61A7" w:rsidRPr="00F57EF1" w:rsidRDefault="000E61A7" w:rsidP="000E61A7">
      <w:pPr>
        <w:pStyle w:val="Paragraph"/>
        <w:rPr>
          <w:rFonts w:cs="Arial"/>
          <w:sz w:val="24"/>
          <w:lang w:val="en-US"/>
        </w:rPr>
      </w:pPr>
      <w:r w:rsidRPr="00F57EF1">
        <w:rPr>
          <w:rFonts w:cs="Arial"/>
          <w:sz w:val="24"/>
          <w:lang w:val="en-US"/>
        </w:rPr>
        <w:t>The growing number of communication services for higher mobility users require diverse requirements depending on use case characteristic. Vehicles will demand in-vehicle entertainment, access to the internet, advanced navigation, autonomous driving, safety and vehicle diagnostics.</w:t>
      </w:r>
    </w:p>
    <w:p w:rsidR="000E61A7" w:rsidRPr="00F57EF1" w:rsidRDefault="000E61A7" w:rsidP="000E61A7">
      <w:pPr>
        <w:pStyle w:val="Paragraph"/>
        <w:rPr>
          <w:rFonts w:cs="Arial"/>
          <w:lang w:val="en-US"/>
        </w:rPr>
      </w:pPr>
    </w:p>
    <w:p w:rsidR="000E61A7" w:rsidRPr="00FF2810" w:rsidRDefault="000E61A7" w:rsidP="00FF2810">
      <w:pPr>
        <w:pStyle w:val="Heading3"/>
        <w:tabs>
          <w:tab w:val="clear" w:pos="720"/>
        </w:tabs>
        <w:spacing w:after="120"/>
        <w:ind w:left="0" w:firstLine="0"/>
        <w:rPr>
          <w:i/>
          <w:sz w:val="24"/>
        </w:rPr>
      </w:pPr>
      <w:bookmarkStart w:id="31" w:name="_Toc435798374"/>
      <w:bookmarkStart w:id="32" w:name="_Toc420679138"/>
      <w:bookmarkStart w:id="33" w:name="_Toc419280442"/>
      <w:r w:rsidRPr="00FF2810">
        <w:rPr>
          <w:i/>
          <w:sz w:val="24"/>
        </w:rPr>
        <w:t>Use Case 7: Moving Hot Spots</w:t>
      </w:r>
      <w:bookmarkEnd w:id="31"/>
      <w:r w:rsidRPr="00FF2810">
        <w:rPr>
          <w:i/>
          <w:sz w:val="24"/>
        </w:rPr>
        <w:tab/>
      </w:r>
      <w:bookmarkEnd w:id="32"/>
    </w:p>
    <w:p w:rsidR="000E61A7" w:rsidRPr="00FF2810" w:rsidRDefault="000E61A7" w:rsidP="00FF2810">
      <w:pPr>
        <w:pStyle w:val="Heading4"/>
        <w:tabs>
          <w:tab w:val="clear" w:pos="864"/>
        </w:tabs>
        <w:spacing w:after="120"/>
        <w:ind w:left="862" w:hanging="862"/>
        <w:rPr>
          <w:rFonts w:cs="Arial"/>
          <w:b w:val="0"/>
          <w:sz w:val="24"/>
        </w:rPr>
      </w:pPr>
      <w:r w:rsidRPr="00FF2810">
        <w:rPr>
          <w:rFonts w:cs="Arial"/>
          <w:b w:val="0"/>
          <w:sz w:val="24"/>
        </w:rPr>
        <w:t xml:space="preserve">Description and key features </w:t>
      </w:r>
      <w:bookmarkEnd w:id="33"/>
    </w:p>
    <w:p w:rsidR="000E61A7" w:rsidRPr="00F57EF1" w:rsidRDefault="000E61A7" w:rsidP="000E61A7">
      <w:pPr>
        <w:pStyle w:val="Paragraph"/>
        <w:rPr>
          <w:rFonts w:eastAsia="Calibri" w:cs="Arial"/>
          <w:sz w:val="24"/>
          <w:lang w:val="en-US"/>
        </w:rPr>
      </w:pPr>
      <w:bookmarkStart w:id="34" w:name="_Toc419280443"/>
      <w:r w:rsidRPr="00F57EF1">
        <w:rPr>
          <w:rFonts w:cs="Arial"/>
          <w:sz w:val="24"/>
        </w:rPr>
        <w:t>In this use case we focus on high speed trains and moving vehicles (cars, buses) with the perspective of accessing to mobile broadband networks for in-vehicle entertainment and Internet services. The advanced navigation, autonomous driving and safety features are out of scope because they are characterized by completely different sets of requirements.</w:t>
      </w:r>
    </w:p>
    <w:p w:rsidR="000E61A7" w:rsidRPr="00F57EF1" w:rsidRDefault="000E61A7" w:rsidP="000E61A7">
      <w:pPr>
        <w:pStyle w:val="Paragraph"/>
        <w:rPr>
          <w:rFonts w:eastAsia="Times New Roman" w:cs="Arial"/>
          <w:sz w:val="24"/>
        </w:rPr>
      </w:pPr>
      <w:r w:rsidRPr="00F57EF1">
        <w:rPr>
          <w:rFonts w:cs="Arial"/>
          <w:sz w:val="24"/>
        </w:rPr>
        <w:t xml:space="preserve">The speed of the vehicles could be from low speed in cities (cars and buses) to greater than 500 km/h (in high speed train). The vehicles speed range from low to very high causes that providing mobile services with high </w:t>
      </w:r>
      <w:proofErr w:type="spellStart"/>
      <w:r w:rsidRPr="00F57EF1">
        <w:rPr>
          <w:rFonts w:cs="Arial"/>
          <w:sz w:val="24"/>
        </w:rPr>
        <w:t>QoE</w:t>
      </w:r>
      <w:proofErr w:type="spellEnd"/>
      <w:r w:rsidRPr="00F57EF1">
        <w:rPr>
          <w:rFonts w:cs="Arial"/>
          <w:sz w:val="24"/>
        </w:rPr>
        <w:t xml:space="preserve"> will become a challenge.</w:t>
      </w:r>
    </w:p>
    <w:p w:rsidR="000E61A7" w:rsidRPr="00F57EF1" w:rsidRDefault="000E61A7" w:rsidP="000E61A7">
      <w:pPr>
        <w:pStyle w:val="Paragraph"/>
        <w:rPr>
          <w:rFonts w:cs="Arial"/>
          <w:sz w:val="24"/>
        </w:rPr>
      </w:pPr>
      <w:r w:rsidRPr="00F57EF1">
        <w:rPr>
          <w:rFonts w:cs="Arial"/>
          <w:sz w:val="24"/>
        </w:rPr>
        <w:t xml:space="preserve">As for propagation environment to be considered, we can distinguish two cases: </w:t>
      </w:r>
    </w:p>
    <w:p w:rsidR="000E61A7" w:rsidRPr="00F57EF1" w:rsidRDefault="000E61A7" w:rsidP="000E61A7">
      <w:pPr>
        <w:pStyle w:val="Paragraph"/>
        <w:numPr>
          <w:ilvl w:val="0"/>
          <w:numId w:val="4"/>
        </w:numPr>
        <w:rPr>
          <w:rFonts w:cs="Arial"/>
          <w:sz w:val="24"/>
        </w:rPr>
      </w:pPr>
      <w:r w:rsidRPr="00F57EF1">
        <w:rPr>
          <w:rFonts w:cs="Arial"/>
          <w:sz w:val="24"/>
        </w:rPr>
        <w:t>vehicles with an installed antenna or relay node: outdoor propagation between the Base Station (BS) and the antenna on the vehicle plus the indoor propagation inside the vehicle between such relay and user equipment;</w:t>
      </w:r>
    </w:p>
    <w:p w:rsidR="000E61A7" w:rsidRPr="00F57EF1" w:rsidRDefault="000E61A7" w:rsidP="000E61A7">
      <w:pPr>
        <w:pStyle w:val="Paragraph"/>
        <w:numPr>
          <w:ilvl w:val="0"/>
          <w:numId w:val="4"/>
        </w:numPr>
        <w:ind w:left="709"/>
        <w:rPr>
          <w:rFonts w:cs="Arial"/>
          <w:sz w:val="24"/>
        </w:rPr>
      </w:pPr>
      <w:proofErr w:type="gramStart"/>
      <w:r w:rsidRPr="00F57EF1">
        <w:rPr>
          <w:rFonts w:cs="Arial"/>
          <w:sz w:val="24"/>
        </w:rPr>
        <w:t>vehicles</w:t>
      </w:r>
      <w:proofErr w:type="gramEnd"/>
      <w:r w:rsidRPr="00F57EF1">
        <w:rPr>
          <w:rFonts w:cs="Arial"/>
          <w:sz w:val="24"/>
        </w:rPr>
        <w:t xml:space="preserve"> without antenna or relay node: outdoor and in/out propagation between the BS and user equipment.</w:t>
      </w:r>
    </w:p>
    <w:p w:rsidR="000E61A7" w:rsidRPr="00F57EF1" w:rsidRDefault="000E61A7" w:rsidP="000E61A7">
      <w:pPr>
        <w:pStyle w:val="Paragraph"/>
        <w:ind w:left="709"/>
        <w:rPr>
          <w:rFonts w:cs="Arial"/>
        </w:rPr>
      </w:pPr>
    </w:p>
    <w:p w:rsidR="000E61A7" w:rsidRPr="00FF2810" w:rsidRDefault="000E61A7" w:rsidP="00FF2810">
      <w:pPr>
        <w:pStyle w:val="Heading4"/>
        <w:tabs>
          <w:tab w:val="clear" w:pos="864"/>
        </w:tabs>
        <w:spacing w:after="120"/>
        <w:ind w:left="862" w:hanging="862"/>
        <w:rPr>
          <w:rFonts w:cs="Arial"/>
          <w:b w:val="0"/>
          <w:sz w:val="24"/>
        </w:rPr>
      </w:pPr>
      <w:r w:rsidRPr="00FF2810">
        <w:rPr>
          <w:rFonts w:cs="Arial"/>
          <w:b w:val="0"/>
          <w:sz w:val="24"/>
        </w:rPr>
        <w:t xml:space="preserve">Key Performance Indicators </w:t>
      </w:r>
      <w:bookmarkEnd w:id="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2115"/>
        <w:gridCol w:w="6073"/>
      </w:tblGrid>
      <w:tr w:rsidR="000E61A7" w:rsidRPr="00F57EF1" w:rsidTr="00430CD9">
        <w:trPr>
          <w:trHeight w:val="415"/>
        </w:trPr>
        <w:tc>
          <w:tcPr>
            <w:tcW w:w="1526"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0E61A7" w:rsidRPr="00F57EF1" w:rsidRDefault="000E61A7" w:rsidP="00123BD5">
            <w:pPr>
              <w:jc w:val="center"/>
              <w:rPr>
                <w:rFonts w:ascii="Arial" w:eastAsia="Calibri" w:hAnsi="Arial" w:cs="Arial"/>
                <w:b/>
                <w:lang w:val="en-US"/>
              </w:rPr>
            </w:pPr>
            <w:r w:rsidRPr="00F57EF1">
              <w:rPr>
                <w:rFonts w:ascii="Arial" w:eastAsia="Calibri" w:hAnsi="Arial" w:cs="Arial"/>
                <w:b/>
                <w:szCs w:val="22"/>
                <w:lang w:val="en-US"/>
              </w:rPr>
              <w:t>KPI</w:t>
            </w:r>
          </w:p>
        </w:tc>
        <w:tc>
          <w:tcPr>
            <w:tcW w:w="2126"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0E61A7" w:rsidRPr="00F57EF1" w:rsidRDefault="000E61A7" w:rsidP="00123BD5">
            <w:pPr>
              <w:jc w:val="center"/>
              <w:rPr>
                <w:rFonts w:ascii="Arial" w:eastAsia="Calibri" w:hAnsi="Arial" w:cs="Arial"/>
                <w:b/>
                <w:lang w:val="en-US"/>
              </w:rPr>
            </w:pPr>
            <w:r w:rsidRPr="00F57EF1">
              <w:rPr>
                <w:rFonts w:ascii="Arial" w:eastAsia="Calibri" w:hAnsi="Arial" w:cs="Arial"/>
                <w:b/>
                <w:szCs w:val="22"/>
                <w:lang w:val="en-US"/>
              </w:rPr>
              <w:t>Requirement</w:t>
            </w:r>
          </w:p>
        </w:tc>
        <w:tc>
          <w:tcPr>
            <w:tcW w:w="6237"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0E61A7" w:rsidRPr="00F57EF1" w:rsidRDefault="000E61A7" w:rsidP="00123BD5">
            <w:pPr>
              <w:jc w:val="center"/>
              <w:rPr>
                <w:rFonts w:ascii="Arial" w:eastAsia="Calibri" w:hAnsi="Arial" w:cs="Arial"/>
                <w:b/>
                <w:lang w:val="en-US"/>
              </w:rPr>
            </w:pPr>
            <w:r w:rsidRPr="00F57EF1">
              <w:rPr>
                <w:rFonts w:ascii="Arial" w:eastAsia="Calibri" w:hAnsi="Arial" w:cs="Arial"/>
                <w:b/>
                <w:szCs w:val="22"/>
                <w:lang w:val="en-US"/>
              </w:rPr>
              <w:t>Comment</w:t>
            </w:r>
          </w:p>
        </w:tc>
      </w:tr>
      <w:tr w:rsidR="000E61A7" w:rsidRPr="00F57EF1" w:rsidTr="00430CD9">
        <w:tc>
          <w:tcPr>
            <w:tcW w:w="1526"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lang w:val="en-US"/>
              </w:rPr>
            </w:pPr>
            <w:r w:rsidRPr="00F57EF1">
              <w:rPr>
                <w:rFonts w:ascii="Arial" w:eastAsia="Calibri" w:hAnsi="Arial" w:cs="Arial"/>
                <w:szCs w:val="22"/>
                <w:lang w:val="en-US"/>
              </w:rPr>
              <w:t>User data rate in DL</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lang w:val="en-US"/>
              </w:rPr>
            </w:pPr>
            <w:r w:rsidRPr="00F57EF1">
              <w:rPr>
                <w:rFonts w:ascii="Arial" w:eastAsia="Calibri" w:hAnsi="Arial" w:cs="Arial"/>
                <w:szCs w:val="22"/>
                <w:lang w:val="en-US"/>
              </w:rPr>
              <w:t>50</w:t>
            </w:r>
            <w:r w:rsidR="00DF38A1">
              <w:rPr>
                <w:rFonts w:ascii="Arial" w:eastAsia="Calibri" w:hAnsi="Arial" w:cs="Arial"/>
                <w:szCs w:val="22"/>
                <w:lang w:val="en-US"/>
              </w:rPr>
              <w:t xml:space="preserve"> </w:t>
            </w:r>
            <w:r w:rsidRPr="00F57EF1">
              <w:rPr>
                <w:rFonts w:ascii="Arial" w:eastAsia="Calibri" w:hAnsi="Arial" w:cs="Arial"/>
                <w:szCs w:val="22"/>
                <w:lang w:val="en-US"/>
              </w:rPr>
              <w:t>Mbps</w:t>
            </w:r>
          </w:p>
        </w:tc>
        <w:tc>
          <w:tcPr>
            <w:tcW w:w="6237" w:type="dxa"/>
            <w:tcBorders>
              <w:top w:val="single" w:sz="4" w:space="0" w:color="auto"/>
              <w:left w:val="single" w:sz="4" w:space="0" w:color="auto"/>
              <w:bottom w:val="single" w:sz="4" w:space="0" w:color="auto"/>
              <w:right w:val="single" w:sz="4" w:space="0" w:color="auto"/>
            </w:tcBorders>
            <w:vAlign w:val="center"/>
          </w:tcPr>
          <w:p w:rsidR="000E61A7" w:rsidRPr="00F57EF1" w:rsidRDefault="000E61A7" w:rsidP="00123BD5">
            <w:pPr>
              <w:jc w:val="both"/>
              <w:rPr>
                <w:rFonts w:ascii="Arial" w:hAnsi="Arial" w:cs="Arial"/>
              </w:rPr>
            </w:pPr>
            <w:r w:rsidRPr="00F57EF1">
              <w:rPr>
                <w:rFonts w:ascii="Arial" w:hAnsi="Arial" w:cs="Arial"/>
              </w:rPr>
              <w:t>Required for typical Internet applications like HD video, video conference, gaming, music listening, social networking, information reading, etc.</w:t>
            </w:r>
          </w:p>
        </w:tc>
      </w:tr>
      <w:tr w:rsidR="000E61A7" w:rsidRPr="00F57EF1" w:rsidTr="00430CD9">
        <w:tc>
          <w:tcPr>
            <w:tcW w:w="1526"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lang w:val="en-US"/>
              </w:rPr>
            </w:pPr>
            <w:r w:rsidRPr="00F57EF1">
              <w:rPr>
                <w:rFonts w:ascii="Arial" w:eastAsia="Calibri" w:hAnsi="Arial" w:cs="Arial"/>
                <w:szCs w:val="22"/>
                <w:lang w:val="en-US"/>
              </w:rPr>
              <w:t>User data rate in UL</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lang w:val="en-US"/>
              </w:rPr>
            </w:pPr>
            <w:r w:rsidRPr="00F57EF1">
              <w:rPr>
                <w:rFonts w:ascii="Arial" w:eastAsia="Calibri" w:hAnsi="Arial" w:cs="Arial"/>
                <w:szCs w:val="22"/>
                <w:lang w:val="en-US"/>
              </w:rPr>
              <w:t>2</w:t>
            </w:r>
            <w:r w:rsidR="00DF38A1">
              <w:rPr>
                <w:rFonts w:ascii="Arial" w:eastAsia="Calibri" w:hAnsi="Arial" w:cs="Arial"/>
                <w:szCs w:val="22"/>
                <w:lang w:val="en-US"/>
              </w:rPr>
              <w:t xml:space="preserve"> </w:t>
            </w:r>
            <w:r w:rsidRPr="00F57EF1">
              <w:rPr>
                <w:rFonts w:ascii="Arial" w:eastAsia="Calibri" w:hAnsi="Arial" w:cs="Arial"/>
                <w:szCs w:val="22"/>
                <w:lang w:val="en-US"/>
              </w:rPr>
              <w:t>Mbps</w:t>
            </w:r>
          </w:p>
        </w:tc>
        <w:tc>
          <w:tcPr>
            <w:tcW w:w="6237" w:type="dxa"/>
            <w:tcBorders>
              <w:top w:val="single" w:sz="4" w:space="0" w:color="auto"/>
              <w:left w:val="single" w:sz="4" w:space="0" w:color="auto"/>
              <w:bottom w:val="single" w:sz="4" w:space="0" w:color="auto"/>
              <w:right w:val="single" w:sz="4" w:space="0" w:color="auto"/>
            </w:tcBorders>
            <w:vAlign w:val="center"/>
          </w:tcPr>
          <w:p w:rsidR="000E61A7" w:rsidRPr="00F57EF1" w:rsidRDefault="000E61A7" w:rsidP="00123BD5">
            <w:pPr>
              <w:jc w:val="both"/>
              <w:rPr>
                <w:rFonts w:ascii="Arial" w:hAnsi="Arial" w:cs="Arial"/>
              </w:rPr>
            </w:pPr>
            <w:r w:rsidRPr="00F57EF1">
              <w:rPr>
                <w:rFonts w:ascii="Arial" w:hAnsi="Arial" w:cs="Arial"/>
              </w:rPr>
              <w:t>25 Mbps of UL throughput is required for typical Internet applications like video conference, gaming, social networking, accessing company intranet etc.</w:t>
            </w:r>
          </w:p>
        </w:tc>
      </w:tr>
      <w:tr w:rsidR="000E61A7" w:rsidRPr="00F57EF1" w:rsidTr="00430CD9">
        <w:tc>
          <w:tcPr>
            <w:tcW w:w="1526"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lang w:val="en-US"/>
              </w:rPr>
            </w:pPr>
            <w:r w:rsidRPr="00F57EF1">
              <w:rPr>
                <w:rFonts w:ascii="Arial" w:eastAsia="Calibri" w:hAnsi="Arial" w:cs="Arial"/>
                <w:szCs w:val="22"/>
                <w:lang w:val="en-US"/>
              </w:rPr>
              <w:t>Connection density</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lang w:val="en-US"/>
              </w:rPr>
            </w:pPr>
            <w:r w:rsidRPr="00F57EF1">
              <w:rPr>
                <w:rFonts w:ascii="Arial" w:eastAsia="Calibri" w:hAnsi="Arial" w:cs="Arial"/>
                <w:szCs w:val="22"/>
                <w:lang w:val="en-US"/>
              </w:rPr>
              <w:t>2000users/km</w:t>
            </w:r>
            <w:r w:rsidRPr="00F57EF1">
              <w:rPr>
                <w:rFonts w:ascii="Arial" w:eastAsia="Calibri" w:hAnsi="Arial" w:cs="Arial"/>
                <w:szCs w:val="22"/>
                <w:vertAlign w:val="superscript"/>
                <w:lang w:val="en-US"/>
              </w:rPr>
              <w:t>2</w:t>
            </w:r>
            <w:r w:rsidRPr="00F57EF1">
              <w:rPr>
                <w:rFonts w:ascii="Arial" w:eastAsia="Calibri" w:hAnsi="Arial" w:cs="Arial"/>
                <w:szCs w:val="22"/>
                <w:lang w:val="en-US"/>
              </w:rPr>
              <w:t xml:space="preserve"> </w:t>
            </w:r>
          </w:p>
        </w:tc>
        <w:tc>
          <w:tcPr>
            <w:tcW w:w="6237" w:type="dxa"/>
            <w:tcBorders>
              <w:top w:val="single" w:sz="4" w:space="0" w:color="auto"/>
              <w:left w:val="single" w:sz="4" w:space="0" w:color="auto"/>
              <w:bottom w:val="single" w:sz="4" w:space="0" w:color="auto"/>
              <w:right w:val="single" w:sz="4" w:space="0" w:color="auto"/>
            </w:tcBorders>
            <w:vAlign w:val="center"/>
          </w:tcPr>
          <w:p w:rsidR="000E61A7" w:rsidRPr="00F57EF1" w:rsidRDefault="000E61A7" w:rsidP="00123BD5">
            <w:pPr>
              <w:jc w:val="both"/>
              <w:rPr>
                <w:rFonts w:ascii="Arial" w:hAnsi="Arial" w:cs="Arial"/>
              </w:rPr>
            </w:pPr>
            <w:r w:rsidRPr="00F57EF1">
              <w:rPr>
                <w:rFonts w:ascii="Arial" w:hAnsi="Arial" w:cs="Arial"/>
              </w:rPr>
              <w:t>500 active users per train x 4 trains or 20 active users per bus x 100 buses or 1 active user per car x 2000 cars.</w:t>
            </w:r>
          </w:p>
          <w:p w:rsidR="000E61A7" w:rsidRPr="00F57EF1" w:rsidRDefault="000E61A7" w:rsidP="00123BD5">
            <w:pPr>
              <w:jc w:val="both"/>
              <w:rPr>
                <w:rFonts w:ascii="Arial" w:hAnsi="Arial" w:cs="Arial"/>
              </w:rPr>
            </w:pPr>
            <w:r w:rsidRPr="00F57EF1">
              <w:rPr>
                <w:rFonts w:ascii="Arial" w:hAnsi="Arial" w:cs="Arial"/>
              </w:rPr>
              <w:t xml:space="preserve">Traffic assumptions: </w:t>
            </w:r>
          </w:p>
          <w:p w:rsidR="000E61A7" w:rsidRPr="00F57EF1" w:rsidRDefault="000E61A7" w:rsidP="00123BD5">
            <w:pPr>
              <w:pStyle w:val="Default"/>
              <w:jc w:val="both"/>
              <w:rPr>
                <w:rFonts w:eastAsia="MS Mincho"/>
                <w:color w:val="auto"/>
                <w:lang w:val="en-GB" w:eastAsia="ja-JP"/>
              </w:rPr>
            </w:pPr>
            <w:r w:rsidRPr="00F57EF1">
              <w:rPr>
                <w:rFonts w:eastAsia="MS Mincho"/>
                <w:color w:val="auto"/>
                <w:lang w:val="en-GB" w:eastAsia="ja-JP"/>
              </w:rPr>
              <w:t>- Trains assumptions: 1000 persons per train, 50% activity factor, 2 trains per route (in opposite directions) within 1</w:t>
            </w:r>
            <w:r w:rsidRPr="00F57EF1">
              <w:rPr>
                <w:rFonts w:eastAsia="Calibri"/>
                <w:szCs w:val="22"/>
              </w:rPr>
              <w:t xml:space="preserve"> km</w:t>
            </w:r>
            <w:r w:rsidRPr="00F57EF1">
              <w:rPr>
                <w:rFonts w:eastAsia="Calibri"/>
                <w:szCs w:val="22"/>
                <w:vertAlign w:val="superscript"/>
              </w:rPr>
              <w:t>2</w:t>
            </w:r>
            <w:r w:rsidRPr="00F57EF1">
              <w:rPr>
                <w:rFonts w:eastAsia="MS Mincho"/>
                <w:color w:val="auto"/>
                <w:lang w:val="en-GB" w:eastAsia="ja-JP"/>
              </w:rPr>
              <w:t>, 2 routes within 1km2</w:t>
            </w:r>
          </w:p>
          <w:p w:rsidR="000E61A7" w:rsidRPr="00F57EF1" w:rsidRDefault="000E61A7" w:rsidP="00123BD5">
            <w:pPr>
              <w:pStyle w:val="Default"/>
              <w:jc w:val="both"/>
              <w:rPr>
                <w:rFonts w:eastAsia="MS Mincho"/>
                <w:color w:val="auto"/>
                <w:lang w:val="en-GB" w:eastAsia="ja-JP"/>
              </w:rPr>
            </w:pPr>
            <w:r w:rsidRPr="00F57EF1">
              <w:rPr>
                <w:rFonts w:eastAsia="MS Mincho"/>
                <w:color w:val="auto"/>
                <w:lang w:val="en-GB" w:eastAsia="ja-JP"/>
              </w:rPr>
              <w:t>- Cars assumptions (traffic jam case): 1000 cars are distributed over a 4-way x 4-way highway segment of 1km length; 2 highways within 1km2, 2 persons per car, 50% activity factor.</w:t>
            </w:r>
          </w:p>
          <w:p w:rsidR="000E61A7" w:rsidRPr="00F57EF1" w:rsidRDefault="000E61A7" w:rsidP="00123BD5">
            <w:pPr>
              <w:pStyle w:val="Default"/>
              <w:jc w:val="both"/>
              <w:rPr>
                <w:rFonts w:eastAsia="MS Mincho"/>
                <w:color w:val="auto"/>
                <w:lang w:val="en-GB" w:eastAsia="ja-JP"/>
              </w:rPr>
            </w:pPr>
            <w:r w:rsidRPr="00F57EF1">
              <w:rPr>
                <w:rFonts w:eastAsia="MS Mincho"/>
                <w:color w:val="auto"/>
                <w:lang w:val="en-GB" w:eastAsia="ja-JP"/>
              </w:rPr>
              <w:t xml:space="preserve">- Buses assumptions (traffic jam case): 50 buses are distributed over a 4-way x 4-way highway segment of 1km length; 2 highways within 1 </w:t>
            </w:r>
            <w:r w:rsidRPr="00F57EF1">
              <w:rPr>
                <w:rFonts w:eastAsia="Calibri"/>
                <w:szCs w:val="22"/>
              </w:rPr>
              <w:t>km</w:t>
            </w:r>
            <w:r w:rsidRPr="00F57EF1">
              <w:rPr>
                <w:rFonts w:eastAsia="Calibri"/>
                <w:szCs w:val="22"/>
                <w:vertAlign w:val="superscript"/>
              </w:rPr>
              <w:t>2</w:t>
            </w:r>
            <w:r w:rsidRPr="00F57EF1">
              <w:rPr>
                <w:rFonts w:eastAsia="MS Mincho"/>
                <w:color w:val="auto"/>
                <w:lang w:val="en-GB" w:eastAsia="ja-JP"/>
              </w:rPr>
              <w:t>, 40 persons per bus, 50% activity factor.</w:t>
            </w:r>
          </w:p>
        </w:tc>
      </w:tr>
      <w:tr w:rsidR="000E61A7" w:rsidRPr="00F57EF1" w:rsidTr="00430CD9">
        <w:tc>
          <w:tcPr>
            <w:tcW w:w="1526"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lang w:val="en-US"/>
              </w:rPr>
            </w:pPr>
            <w:r w:rsidRPr="00F57EF1">
              <w:rPr>
                <w:rFonts w:ascii="Arial" w:eastAsia="Calibri" w:hAnsi="Arial" w:cs="Arial"/>
                <w:szCs w:val="22"/>
                <w:lang w:val="en-US"/>
              </w:rPr>
              <w:t>Traffic Density</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lang w:val="pl-PL"/>
              </w:rPr>
            </w:pPr>
            <w:r w:rsidRPr="00F57EF1">
              <w:rPr>
                <w:rFonts w:ascii="Arial" w:eastAsia="Calibri" w:hAnsi="Arial" w:cs="Arial"/>
                <w:szCs w:val="22"/>
                <w:lang w:val="pl-PL"/>
              </w:rPr>
              <w:t>DL: 100Gbps/km</w:t>
            </w:r>
            <w:r w:rsidRPr="00F57EF1">
              <w:rPr>
                <w:rFonts w:ascii="Arial" w:eastAsia="Calibri" w:hAnsi="Arial" w:cs="Arial"/>
                <w:szCs w:val="22"/>
                <w:vertAlign w:val="superscript"/>
                <w:lang w:val="pl-PL"/>
              </w:rPr>
              <w:t>2</w:t>
            </w:r>
          </w:p>
          <w:p w:rsidR="000E61A7" w:rsidRPr="00F57EF1" w:rsidRDefault="000E61A7" w:rsidP="00F57EF1">
            <w:pPr>
              <w:rPr>
                <w:rFonts w:ascii="Arial" w:eastAsia="Calibri" w:hAnsi="Arial" w:cs="Arial"/>
                <w:lang w:val="pl-PL"/>
              </w:rPr>
            </w:pPr>
            <w:r w:rsidRPr="00F57EF1">
              <w:rPr>
                <w:rFonts w:ascii="Arial" w:eastAsia="Calibri" w:hAnsi="Arial" w:cs="Arial"/>
                <w:szCs w:val="22"/>
                <w:lang w:val="pl-PL"/>
              </w:rPr>
              <w:t>UL: 50 Gbps/km</w:t>
            </w:r>
            <w:r w:rsidRPr="00F57EF1">
              <w:rPr>
                <w:rFonts w:ascii="Arial" w:eastAsia="Calibri" w:hAnsi="Arial" w:cs="Arial"/>
                <w:szCs w:val="22"/>
                <w:vertAlign w:val="superscript"/>
                <w:lang w:val="pl-PL"/>
              </w:rPr>
              <w:t>2</w:t>
            </w:r>
          </w:p>
        </w:tc>
        <w:tc>
          <w:tcPr>
            <w:tcW w:w="6237" w:type="dxa"/>
            <w:tcBorders>
              <w:top w:val="single" w:sz="4" w:space="0" w:color="auto"/>
              <w:left w:val="single" w:sz="4" w:space="0" w:color="auto"/>
              <w:bottom w:val="single" w:sz="4" w:space="0" w:color="auto"/>
              <w:right w:val="single" w:sz="4" w:space="0" w:color="auto"/>
            </w:tcBorders>
            <w:vAlign w:val="center"/>
          </w:tcPr>
          <w:p w:rsidR="000E61A7" w:rsidRPr="00F57EF1" w:rsidRDefault="000E61A7" w:rsidP="00123BD5">
            <w:pPr>
              <w:jc w:val="both"/>
              <w:rPr>
                <w:rFonts w:ascii="Arial" w:hAnsi="Arial" w:cs="Arial"/>
              </w:rPr>
            </w:pPr>
            <w:r w:rsidRPr="00F57EF1">
              <w:rPr>
                <w:rFonts w:ascii="Arial" w:hAnsi="Arial" w:cs="Arial"/>
              </w:rPr>
              <w:t xml:space="preserve">Connection density x User experienced data rate: </w:t>
            </w:r>
          </w:p>
          <w:p w:rsidR="000E61A7" w:rsidRPr="00F57EF1" w:rsidRDefault="000E61A7" w:rsidP="00123BD5">
            <w:pPr>
              <w:jc w:val="both"/>
              <w:rPr>
                <w:rFonts w:ascii="Arial" w:hAnsi="Arial" w:cs="Arial"/>
              </w:rPr>
            </w:pPr>
            <w:r w:rsidRPr="00F57EF1">
              <w:rPr>
                <w:rFonts w:ascii="Arial" w:hAnsi="Arial" w:cs="Arial"/>
              </w:rPr>
              <w:t>DL: 25Gbps (train), 1Gbps (bus), 50Mbps (car);</w:t>
            </w:r>
          </w:p>
          <w:p w:rsidR="000E61A7" w:rsidRPr="00F57EF1" w:rsidRDefault="000E61A7" w:rsidP="00123BD5">
            <w:pPr>
              <w:jc w:val="both"/>
              <w:rPr>
                <w:rFonts w:ascii="Arial" w:hAnsi="Arial" w:cs="Arial"/>
              </w:rPr>
            </w:pPr>
            <w:r w:rsidRPr="00F57EF1">
              <w:rPr>
                <w:rFonts w:ascii="Arial" w:hAnsi="Arial" w:cs="Arial"/>
              </w:rPr>
              <w:t>UL: 12.5Gbps (train), 0.5Gbps (bus), 25Mbps (car).</w:t>
            </w:r>
          </w:p>
        </w:tc>
      </w:tr>
      <w:tr w:rsidR="000E61A7" w:rsidRPr="00F57EF1" w:rsidTr="00430CD9">
        <w:tc>
          <w:tcPr>
            <w:tcW w:w="1526"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lang w:val="en-US"/>
              </w:rPr>
            </w:pPr>
            <w:r w:rsidRPr="00F57EF1">
              <w:rPr>
                <w:rFonts w:ascii="Arial" w:eastAsia="Calibri" w:hAnsi="Arial" w:cs="Arial"/>
                <w:szCs w:val="22"/>
                <w:lang w:val="en-US"/>
              </w:rPr>
              <w:t>Mobility</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lang w:val="en-US"/>
              </w:rPr>
            </w:pPr>
            <w:r w:rsidRPr="00F57EF1">
              <w:rPr>
                <w:rFonts w:ascii="Arial" w:eastAsia="Calibri" w:hAnsi="Arial" w:cs="Arial"/>
                <w:szCs w:val="22"/>
                <w:lang w:val="en-US"/>
              </w:rPr>
              <w:t>30-500</w:t>
            </w:r>
            <w:r w:rsidR="00DF38A1">
              <w:rPr>
                <w:rFonts w:ascii="Arial" w:eastAsia="Calibri" w:hAnsi="Arial" w:cs="Arial"/>
                <w:szCs w:val="22"/>
                <w:lang w:val="en-US"/>
              </w:rPr>
              <w:t xml:space="preserve"> </w:t>
            </w:r>
            <w:r w:rsidRPr="00F57EF1">
              <w:rPr>
                <w:rFonts w:ascii="Arial" w:eastAsia="Calibri" w:hAnsi="Arial" w:cs="Arial"/>
                <w:szCs w:val="22"/>
                <w:lang w:val="en-US"/>
              </w:rPr>
              <w:t>km/h</w:t>
            </w:r>
          </w:p>
        </w:tc>
        <w:tc>
          <w:tcPr>
            <w:tcW w:w="6237" w:type="dxa"/>
            <w:tcBorders>
              <w:top w:val="single" w:sz="4" w:space="0" w:color="auto"/>
              <w:left w:val="single" w:sz="4" w:space="0" w:color="auto"/>
              <w:bottom w:val="single" w:sz="4" w:space="0" w:color="auto"/>
              <w:right w:val="single" w:sz="4" w:space="0" w:color="auto"/>
            </w:tcBorders>
            <w:vAlign w:val="center"/>
          </w:tcPr>
          <w:p w:rsidR="000E61A7" w:rsidRPr="00F57EF1" w:rsidRDefault="000E61A7" w:rsidP="00123BD5">
            <w:pPr>
              <w:jc w:val="both"/>
              <w:rPr>
                <w:rFonts w:ascii="Arial" w:hAnsi="Arial" w:cs="Arial"/>
              </w:rPr>
            </w:pPr>
            <w:r w:rsidRPr="00F57EF1">
              <w:rPr>
                <w:rFonts w:ascii="Arial" w:hAnsi="Arial" w:cs="Arial"/>
              </w:rPr>
              <w:t>From low speed of cars and buses to high speed trains.</w:t>
            </w:r>
          </w:p>
        </w:tc>
      </w:tr>
      <w:tr w:rsidR="000E61A7" w:rsidRPr="00F57EF1" w:rsidTr="00430CD9">
        <w:tc>
          <w:tcPr>
            <w:tcW w:w="1526"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lang w:val="en-US"/>
              </w:rPr>
            </w:pPr>
            <w:r w:rsidRPr="00F57EF1">
              <w:rPr>
                <w:rFonts w:ascii="Arial" w:eastAsia="Calibri" w:hAnsi="Arial" w:cs="Arial"/>
                <w:szCs w:val="22"/>
                <w:lang w:val="en-US"/>
              </w:rPr>
              <w:t>Availability</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highlight w:val="yellow"/>
                <w:lang w:val="en-US"/>
              </w:rPr>
            </w:pPr>
            <w:r w:rsidRPr="00F57EF1">
              <w:rPr>
                <w:rFonts w:ascii="Arial" w:eastAsia="Calibri" w:hAnsi="Arial" w:cs="Arial"/>
                <w:szCs w:val="22"/>
                <w:lang w:val="en-US"/>
              </w:rPr>
              <w:t>95%</w:t>
            </w:r>
          </w:p>
        </w:tc>
        <w:tc>
          <w:tcPr>
            <w:tcW w:w="6237" w:type="dxa"/>
            <w:tcBorders>
              <w:top w:val="single" w:sz="4" w:space="0" w:color="auto"/>
              <w:left w:val="single" w:sz="4" w:space="0" w:color="auto"/>
              <w:bottom w:val="single" w:sz="4" w:space="0" w:color="auto"/>
              <w:right w:val="single" w:sz="4" w:space="0" w:color="auto"/>
            </w:tcBorders>
            <w:vAlign w:val="center"/>
          </w:tcPr>
          <w:p w:rsidR="000E61A7" w:rsidRPr="00F57EF1" w:rsidRDefault="000E61A7" w:rsidP="00123BD5">
            <w:pPr>
              <w:jc w:val="both"/>
              <w:rPr>
                <w:rFonts w:ascii="Arial" w:hAnsi="Arial" w:cs="Arial"/>
              </w:rPr>
            </w:pPr>
            <w:r w:rsidRPr="00F57EF1">
              <w:rPr>
                <w:rFonts w:ascii="Arial" w:hAnsi="Arial" w:cs="Arial"/>
              </w:rPr>
              <w:t>Basic requirements for 5G solutions.</w:t>
            </w:r>
          </w:p>
        </w:tc>
      </w:tr>
      <w:tr w:rsidR="000E61A7" w:rsidRPr="00F57EF1" w:rsidTr="00430CD9">
        <w:tc>
          <w:tcPr>
            <w:tcW w:w="1526"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lang w:val="en-US"/>
              </w:rPr>
            </w:pPr>
            <w:r w:rsidRPr="00F57EF1">
              <w:rPr>
                <w:rFonts w:ascii="Arial" w:eastAsia="Calibri" w:hAnsi="Arial" w:cs="Arial"/>
                <w:szCs w:val="22"/>
                <w:lang w:val="en-US"/>
              </w:rPr>
              <w:t>Reliability</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highlight w:val="yellow"/>
                <w:lang w:val="en-US"/>
              </w:rPr>
            </w:pPr>
            <w:r w:rsidRPr="00F57EF1">
              <w:rPr>
                <w:rFonts w:ascii="Arial" w:eastAsia="Calibri" w:hAnsi="Arial" w:cs="Arial"/>
                <w:szCs w:val="22"/>
                <w:lang w:val="en-US"/>
              </w:rPr>
              <w:t>95%</w:t>
            </w:r>
          </w:p>
        </w:tc>
        <w:tc>
          <w:tcPr>
            <w:tcW w:w="6237" w:type="dxa"/>
            <w:tcBorders>
              <w:top w:val="single" w:sz="4" w:space="0" w:color="auto"/>
              <w:left w:val="single" w:sz="4" w:space="0" w:color="auto"/>
              <w:bottom w:val="single" w:sz="4" w:space="0" w:color="auto"/>
              <w:right w:val="single" w:sz="4" w:space="0" w:color="auto"/>
            </w:tcBorders>
            <w:vAlign w:val="center"/>
          </w:tcPr>
          <w:p w:rsidR="000E61A7" w:rsidRPr="00F57EF1" w:rsidRDefault="000E61A7" w:rsidP="00123BD5">
            <w:pPr>
              <w:jc w:val="both"/>
              <w:rPr>
                <w:rFonts w:ascii="Arial" w:hAnsi="Arial" w:cs="Arial"/>
              </w:rPr>
            </w:pPr>
            <w:r w:rsidRPr="00F57EF1">
              <w:rPr>
                <w:rFonts w:ascii="Arial" w:hAnsi="Arial" w:cs="Arial"/>
              </w:rPr>
              <w:t>Basic requirements for 5G solutions.</w:t>
            </w:r>
          </w:p>
        </w:tc>
      </w:tr>
      <w:tr w:rsidR="000E61A7" w:rsidRPr="00F57EF1" w:rsidTr="00430CD9">
        <w:tc>
          <w:tcPr>
            <w:tcW w:w="1526"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lang w:val="en-US"/>
              </w:rPr>
            </w:pPr>
            <w:r w:rsidRPr="00F57EF1">
              <w:rPr>
                <w:rFonts w:ascii="Arial" w:eastAsia="Calibri" w:hAnsi="Arial" w:cs="Arial"/>
                <w:szCs w:val="22"/>
                <w:lang w:val="en-US"/>
              </w:rPr>
              <w:t>Latency</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highlight w:val="yellow"/>
                <w:lang w:val="en-US"/>
              </w:rPr>
            </w:pPr>
            <w:r w:rsidRPr="00F57EF1">
              <w:rPr>
                <w:rFonts w:ascii="Arial" w:eastAsia="Calibri" w:hAnsi="Arial" w:cs="Arial"/>
                <w:szCs w:val="22"/>
                <w:lang w:val="en-US"/>
              </w:rPr>
              <w:t>10</w:t>
            </w:r>
            <w:r w:rsidR="00DF38A1">
              <w:rPr>
                <w:rFonts w:ascii="Arial" w:eastAsia="Calibri" w:hAnsi="Arial" w:cs="Arial"/>
                <w:szCs w:val="22"/>
                <w:lang w:val="en-US"/>
              </w:rPr>
              <w:t xml:space="preserve"> </w:t>
            </w:r>
            <w:proofErr w:type="spellStart"/>
            <w:r w:rsidRPr="00F57EF1">
              <w:rPr>
                <w:rFonts w:ascii="Arial" w:eastAsia="Calibri" w:hAnsi="Arial" w:cs="Arial"/>
                <w:szCs w:val="22"/>
                <w:lang w:val="en-US"/>
              </w:rPr>
              <w:t>ms</w:t>
            </w:r>
            <w:proofErr w:type="spellEnd"/>
          </w:p>
        </w:tc>
        <w:tc>
          <w:tcPr>
            <w:tcW w:w="6237" w:type="dxa"/>
            <w:tcBorders>
              <w:top w:val="single" w:sz="4" w:space="0" w:color="auto"/>
              <w:left w:val="single" w:sz="4" w:space="0" w:color="auto"/>
              <w:bottom w:val="single" w:sz="4" w:space="0" w:color="auto"/>
              <w:right w:val="single" w:sz="4" w:space="0" w:color="auto"/>
            </w:tcBorders>
            <w:vAlign w:val="center"/>
          </w:tcPr>
          <w:p w:rsidR="000E61A7" w:rsidRPr="00F57EF1" w:rsidRDefault="000E61A7" w:rsidP="00123BD5">
            <w:pPr>
              <w:jc w:val="both"/>
              <w:rPr>
                <w:rFonts w:ascii="Arial" w:hAnsi="Arial" w:cs="Arial"/>
              </w:rPr>
            </w:pPr>
            <w:r w:rsidRPr="00F57EF1">
              <w:rPr>
                <w:rFonts w:ascii="Arial" w:hAnsi="Arial" w:cs="Arial"/>
              </w:rPr>
              <w:t xml:space="preserve">10ms of latency could </w:t>
            </w:r>
            <w:proofErr w:type="gramStart"/>
            <w:r w:rsidRPr="00F57EF1">
              <w:rPr>
                <w:rFonts w:ascii="Arial" w:hAnsi="Arial" w:cs="Arial"/>
              </w:rPr>
              <w:t>be  required</w:t>
            </w:r>
            <w:proofErr w:type="gramEnd"/>
            <w:r w:rsidRPr="00F57EF1">
              <w:rPr>
                <w:rFonts w:ascii="Arial" w:hAnsi="Arial" w:cs="Arial"/>
              </w:rPr>
              <w:t xml:space="preserve"> for real time HD video.</w:t>
            </w:r>
          </w:p>
        </w:tc>
      </w:tr>
    </w:tbl>
    <w:p w:rsidR="000E61A7" w:rsidRPr="00F57EF1" w:rsidRDefault="000E61A7" w:rsidP="000E61A7">
      <w:pPr>
        <w:pStyle w:val="Paragraph"/>
        <w:rPr>
          <w:rFonts w:cs="Arial"/>
          <w:lang w:val="en-US"/>
        </w:rPr>
      </w:pPr>
    </w:p>
    <w:p w:rsidR="000E61A7" w:rsidRPr="00F57EF1" w:rsidRDefault="000E61A7" w:rsidP="000E61A7">
      <w:pPr>
        <w:pStyle w:val="Paragraph"/>
        <w:rPr>
          <w:rFonts w:eastAsia="Calibri" w:cs="Arial"/>
          <w:sz w:val="24"/>
          <w:lang w:val="en-US"/>
        </w:rPr>
      </w:pPr>
      <w:r w:rsidRPr="00F57EF1">
        <w:rPr>
          <w:rFonts w:cs="Arial"/>
          <w:sz w:val="24"/>
        </w:rPr>
        <w:t xml:space="preserve">From the KPI’s point of view, the challenge is to achieve the required capacity for large range of vehicles speed and different environments where vehicles are moving. The dynamic backhaul setup and fast cells handovers are especially important in the high speed cases like trains. </w:t>
      </w:r>
    </w:p>
    <w:p w:rsidR="000E61A7" w:rsidRPr="00F57EF1" w:rsidRDefault="000E61A7" w:rsidP="000E61A7">
      <w:pPr>
        <w:pStyle w:val="Paragraph"/>
        <w:rPr>
          <w:rFonts w:eastAsia="Times New Roman" w:cs="Arial"/>
          <w:sz w:val="24"/>
        </w:rPr>
      </w:pPr>
      <w:r w:rsidRPr="00F57EF1">
        <w:rPr>
          <w:rFonts w:cs="Arial"/>
          <w:sz w:val="24"/>
        </w:rPr>
        <w:t>We can distinguish the following characteristics for two mentioned cases:</w:t>
      </w:r>
    </w:p>
    <w:p w:rsidR="000E61A7" w:rsidRPr="00F57EF1" w:rsidRDefault="000E61A7" w:rsidP="000E61A7">
      <w:pPr>
        <w:pStyle w:val="Paragraph"/>
        <w:numPr>
          <w:ilvl w:val="0"/>
          <w:numId w:val="4"/>
        </w:numPr>
        <w:rPr>
          <w:rFonts w:cs="Arial"/>
          <w:sz w:val="24"/>
        </w:rPr>
      </w:pPr>
      <w:r w:rsidRPr="00F57EF1">
        <w:rPr>
          <w:rFonts w:cs="Arial"/>
          <w:sz w:val="24"/>
        </w:rPr>
        <w:t xml:space="preserve">Vehicles with an installed antenna or relay node: </w:t>
      </w:r>
    </w:p>
    <w:p w:rsidR="000E61A7" w:rsidRPr="00F57EF1" w:rsidRDefault="000E61A7" w:rsidP="000E61A7">
      <w:pPr>
        <w:pStyle w:val="Paragraph"/>
        <w:ind w:left="720"/>
        <w:rPr>
          <w:rFonts w:cs="Arial"/>
          <w:sz w:val="24"/>
        </w:rPr>
      </w:pPr>
      <w:r w:rsidRPr="00F57EF1">
        <w:rPr>
          <w:rFonts w:cs="Arial"/>
          <w:sz w:val="24"/>
        </w:rPr>
        <w:t xml:space="preserve">Equipment are connected to the relay hence guarantying stationary radio channel but requiring dynamic backhaul during the movement of the vehicle. The installation of antenna/relay on the vehicle is mandatory for access system on mm-wave frequency bands. </w:t>
      </w:r>
    </w:p>
    <w:p w:rsidR="000E61A7" w:rsidRPr="00F57EF1" w:rsidRDefault="000E61A7" w:rsidP="000E61A7">
      <w:pPr>
        <w:pStyle w:val="Paragraph"/>
        <w:ind w:left="709"/>
        <w:rPr>
          <w:rFonts w:cs="Arial"/>
          <w:sz w:val="24"/>
        </w:rPr>
      </w:pPr>
      <w:r w:rsidRPr="00F57EF1">
        <w:rPr>
          <w:rFonts w:cs="Arial"/>
          <w:sz w:val="24"/>
        </w:rPr>
        <w:t xml:space="preserve">The other option for this case is the installation of a complete Access Point (AP) on the vehicle (e.g. train) which is connected to the network via wireless backhaul (e.g. mm-waves dynamic backhaul). The AP with antenna installed inside the vehicle will guarantee the required coverage.      </w:t>
      </w:r>
    </w:p>
    <w:p w:rsidR="000E61A7" w:rsidRPr="00F57EF1" w:rsidRDefault="000E61A7" w:rsidP="000E61A7">
      <w:pPr>
        <w:pStyle w:val="Paragraph"/>
        <w:numPr>
          <w:ilvl w:val="0"/>
          <w:numId w:val="4"/>
        </w:numPr>
        <w:rPr>
          <w:rFonts w:cs="Arial"/>
          <w:sz w:val="24"/>
        </w:rPr>
      </w:pPr>
      <w:r w:rsidRPr="00F57EF1">
        <w:rPr>
          <w:rFonts w:cs="Arial"/>
          <w:sz w:val="24"/>
        </w:rPr>
        <w:t>Vehicles without antenna or relay node:</w:t>
      </w:r>
    </w:p>
    <w:p w:rsidR="000E61A7" w:rsidRPr="00F57EF1" w:rsidRDefault="000E61A7" w:rsidP="000E61A7">
      <w:pPr>
        <w:pStyle w:val="Paragraph"/>
        <w:ind w:left="709"/>
        <w:rPr>
          <w:rFonts w:cs="Arial"/>
          <w:sz w:val="24"/>
          <w:lang w:val="en-US"/>
        </w:rPr>
      </w:pPr>
      <w:r w:rsidRPr="00F57EF1">
        <w:rPr>
          <w:rFonts w:cs="Arial"/>
          <w:sz w:val="24"/>
        </w:rPr>
        <w:t xml:space="preserve">Equipment are connected to network BS hence implying very dynamic radio channel during the movement of the vehicles. This setup requires fast handovers during the vehicle’s movement. The performance of the mobile services in this case will be much lower than in the case of antenna/relay installed on the vehicle. </w:t>
      </w:r>
    </w:p>
    <w:p w:rsidR="000E61A7" w:rsidRPr="00F57EF1" w:rsidRDefault="000E61A7" w:rsidP="000E61A7">
      <w:pPr>
        <w:pStyle w:val="Paragraph"/>
        <w:ind w:firstLine="708"/>
        <w:rPr>
          <w:rFonts w:cs="Arial"/>
          <w:sz w:val="24"/>
        </w:rPr>
      </w:pPr>
      <w:r w:rsidRPr="00F57EF1">
        <w:rPr>
          <w:rFonts w:cs="Arial"/>
          <w:sz w:val="24"/>
        </w:rPr>
        <w:t>This case is only possible for lower frequencies due to penetration loss constraints.</w:t>
      </w:r>
    </w:p>
    <w:p w:rsidR="000E61A7" w:rsidRPr="00F57EF1" w:rsidRDefault="000E61A7" w:rsidP="000E61A7">
      <w:pPr>
        <w:pStyle w:val="Paragraph"/>
        <w:rPr>
          <w:rFonts w:cs="Arial"/>
          <w:lang w:val="en-US"/>
        </w:rPr>
      </w:pPr>
    </w:p>
    <w:p w:rsidR="000E61A7" w:rsidRPr="00FF2810" w:rsidRDefault="000E61A7" w:rsidP="00FF2810">
      <w:pPr>
        <w:pStyle w:val="Heading4"/>
        <w:tabs>
          <w:tab w:val="clear" w:pos="864"/>
        </w:tabs>
        <w:spacing w:after="120"/>
        <w:ind w:left="862" w:hanging="862"/>
        <w:rPr>
          <w:rFonts w:cs="Arial"/>
          <w:b w:val="0"/>
          <w:sz w:val="24"/>
        </w:rPr>
      </w:pPr>
      <w:bookmarkStart w:id="35" w:name="_Toc419280444"/>
      <w:r w:rsidRPr="00FF2810">
        <w:rPr>
          <w:rFonts w:cs="Arial"/>
          <w:b w:val="0"/>
          <w:sz w:val="24"/>
        </w:rPr>
        <w:t xml:space="preserve">Gap from Current Technology </w:t>
      </w:r>
      <w:bookmarkEnd w:id="35"/>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84"/>
        <w:gridCol w:w="6237"/>
      </w:tblGrid>
      <w:tr w:rsidR="000E61A7" w:rsidRPr="00F57EF1" w:rsidTr="00F57EF1">
        <w:trPr>
          <w:trHeight w:val="415"/>
        </w:trPr>
        <w:tc>
          <w:tcPr>
            <w:tcW w:w="1668"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0E61A7" w:rsidRPr="00F57EF1" w:rsidRDefault="000E61A7" w:rsidP="00123BD5">
            <w:pPr>
              <w:jc w:val="center"/>
              <w:rPr>
                <w:rFonts w:ascii="Arial" w:eastAsia="Calibri" w:hAnsi="Arial" w:cs="Arial"/>
                <w:b/>
                <w:lang w:val="en-US"/>
              </w:rPr>
            </w:pPr>
            <w:r w:rsidRPr="00F57EF1">
              <w:rPr>
                <w:rFonts w:ascii="Arial" w:eastAsia="Calibri" w:hAnsi="Arial" w:cs="Arial"/>
                <w:b/>
                <w:lang w:val="en-US"/>
              </w:rPr>
              <w:t>KPI</w:t>
            </w:r>
          </w:p>
        </w:tc>
        <w:tc>
          <w:tcPr>
            <w:tcW w:w="1984"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0E61A7" w:rsidRPr="00F57EF1" w:rsidRDefault="000E61A7" w:rsidP="00123BD5">
            <w:pPr>
              <w:jc w:val="center"/>
              <w:rPr>
                <w:rFonts w:ascii="Arial" w:eastAsia="Calibri" w:hAnsi="Arial" w:cs="Arial"/>
                <w:b/>
                <w:lang w:val="en-US"/>
              </w:rPr>
            </w:pPr>
            <w:r w:rsidRPr="00F57EF1">
              <w:rPr>
                <w:rFonts w:ascii="Arial" w:eastAsia="Calibri" w:hAnsi="Arial" w:cs="Arial"/>
                <w:b/>
                <w:lang w:val="en-US"/>
              </w:rPr>
              <w:t>Requirement</w:t>
            </w:r>
          </w:p>
        </w:tc>
        <w:tc>
          <w:tcPr>
            <w:tcW w:w="6237"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0E61A7" w:rsidRPr="00F57EF1" w:rsidRDefault="000E61A7" w:rsidP="00123BD5">
            <w:pPr>
              <w:jc w:val="center"/>
              <w:rPr>
                <w:rFonts w:ascii="Arial" w:eastAsia="Calibri" w:hAnsi="Arial" w:cs="Arial"/>
                <w:b/>
                <w:lang w:val="en-US"/>
              </w:rPr>
            </w:pPr>
            <w:r w:rsidRPr="00F57EF1">
              <w:rPr>
                <w:rFonts w:ascii="Arial" w:eastAsia="Calibri" w:hAnsi="Arial" w:cs="Arial"/>
                <w:b/>
                <w:lang w:val="en-US"/>
              </w:rPr>
              <w:t>Currently available</w:t>
            </w:r>
          </w:p>
        </w:tc>
      </w:tr>
      <w:tr w:rsidR="000E61A7" w:rsidRPr="00F57EF1" w:rsidTr="00F57EF1">
        <w:tc>
          <w:tcPr>
            <w:tcW w:w="1668"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lang w:val="en-US"/>
              </w:rPr>
            </w:pPr>
            <w:r w:rsidRPr="00F57EF1">
              <w:rPr>
                <w:rFonts w:ascii="Arial" w:eastAsia="Calibri" w:hAnsi="Arial" w:cs="Arial"/>
                <w:lang w:val="en-US"/>
              </w:rPr>
              <w:t>User data rate in DL</w:t>
            </w:r>
          </w:p>
        </w:tc>
        <w:tc>
          <w:tcPr>
            <w:tcW w:w="1984"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lang w:val="en-US"/>
              </w:rPr>
            </w:pPr>
            <w:r w:rsidRPr="00F57EF1">
              <w:rPr>
                <w:rFonts w:ascii="Arial" w:eastAsia="Calibri" w:hAnsi="Arial" w:cs="Arial"/>
                <w:lang w:val="en-US"/>
              </w:rPr>
              <w:t>50 Mbps</w:t>
            </w:r>
          </w:p>
        </w:tc>
        <w:tc>
          <w:tcPr>
            <w:tcW w:w="6237" w:type="dxa"/>
            <w:tcBorders>
              <w:top w:val="single" w:sz="4" w:space="0" w:color="auto"/>
              <w:left w:val="single" w:sz="4" w:space="0" w:color="auto"/>
              <w:bottom w:val="single" w:sz="4" w:space="0" w:color="auto"/>
              <w:right w:val="single" w:sz="4" w:space="0" w:color="auto"/>
            </w:tcBorders>
          </w:tcPr>
          <w:p w:rsidR="000E61A7" w:rsidRPr="00F57EF1" w:rsidRDefault="000E61A7" w:rsidP="00123BD5">
            <w:pPr>
              <w:pStyle w:val="Paragraph"/>
              <w:rPr>
                <w:rFonts w:cs="Arial"/>
                <w:sz w:val="24"/>
                <w:lang w:val="en-US"/>
              </w:rPr>
            </w:pPr>
            <w:r w:rsidRPr="00F57EF1">
              <w:rPr>
                <w:rFonts w:cs="Arial"/>
                <w:sz w:val="24"/>
                <w:lang w:val="en-US"/>
              </w:rPr>
              <w:t>Currently achievable but could be a challenge for high speed vehicle and large number of users to be served.</w:t>
            </w:r>
          </w:p>
        </w:tc>
      </w:tr>
      <w:tr w:rsidR="000E61A7" w:rsidRPr="00F57EF1" w:rsidTr="00F57EF1">
        <w:tc>
          <w:tcPr>
            <w:tcW w:w="1668"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lang w:val="en-US"/>
              </w:rPr>
            </w:pPr>
            <w:r w:rsidRPr="00F57EF1">
              <w:rPr>
                <w:rFonts w:ascii="Arial" w:eastAsia="Calibri" w:hAnsi="Arial" w:cs="Arial"/>
                <w:lang w:val="en-US"/>
              </w:rPr>
              <w:t>User data rate in UL</w:t>
            </w:r>
          </w:p>
        </w:tc>
        <w:tc>
          <w:tcPr>
            <w:tcW w:w="1984"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lang w:val="en-US"/>
              </w:rPr>
            </w:pPr>
            <w:r w:rsidRPr="00F57EF1">
              <w:rPr>
                <w:rFonts w:ascii="Arial" w:eastAsia="Calibri" w:hAnsi="Arial" w:cs="Arial"/>
                <w:lang w:val="en-US"/>
              </w:rPr>
              <w:t>25 Mbps</w:t>
            </w:r>
          </w:p>
        </w:tc>
        <w:tc>
          <w:tcPr>
            <w:tcW w:w="6237" w:type="dxa"/>
            <w:tcBorders>
              <w:top w:val="single" w:sz="4" w:space="0" w:color="auto"/>
              <w:left w:val="single" w:sz="4" w:space="0" w:color="auto"/>
              <w:bottom w:val="single" w:sz="4" w:space="0" w:color="auto"/>
              <w:right w:val="single" w:sz="4" w:space="0" w:color="auto"/>
            </w:tcBorders>
          </w:tcPr>
          <w:p w:rsidR="000E61A7" w:rsidRPr="00F57EF1" w:rsidRDefault="000E61A7" w:rsidP="00123BD5">
            <w:pPr>
              <w:jc w:val="both"/>
              <w:rPr>
                <w:rFonts w:ascii="Arial" w:eastAsia="Calibri" w:hAnsi="Arial" w:cs="Arial"/>
                <w:lang w:val="en-US"/>
              </w:rPr>
            </w:pPr>
            <w:r w:rsidRPr="00F57EF1">
              <w:rPr>
                <w:rFonts w:ascii="Arial" w:hAnsi="Arial" w:cs="Arial"/>
                <w:lang w:val="en-US"/>
              </w:rPr>
              <w:t>Currently achievable but could be a challenge for high speed vehicle and large number of users to be served.</w:t>
            </w:r>
          </w:p>
        </w:tc>
      </w:tr>
      <w:tr w:rsidR="000E61A7" w:rsidRPr="00F57EF1" w:rsidTr="00F57EF1">
        <w:tc>
          <w:tcPr>
            <w:tcW w:w="1668"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lang w:val="en-US"/>
              </w:rPr>
            </w:pPr>
            <w:r w:rsidRPr="00F57EF1">
              <w:rPr>
                <w:rFonts w:ascii="Arial" w:eastAsia="Calibri" w:hAnsi="Arial" w:cs="Arial"/>
                <w:lang w:val="en-US"/>
              </w:rPr>
              <w:t>Connection density</w:t>
            </w:r>
          </w:p>
        </w:tc>
        <w:tc>
          <w:tcPr>
            <w:tcW w:w="1984"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lang w:val="en-US"/>
              </w:rPr>
            </w:pPr>
            <w:r w:rsidRPr="00F57EF1">
              <w:rPr>
                <w:rFonts w:ascii="Arial" w:eastAsia="Calibri" w:hAnsi="Arial" w:cs="Arial"/>
                <w:lang w:val="en-US"/>
              </w:rPr>
              <w:t>2000 users/km</w:t>
            </w:r>
            <w:r w:rsidRPr="00F57EF1">
              <w:rPr>
                <w:rFonts w:ascii="Arial" w:eastAsia="Calibri" w:hAnsi="Arial" w:cs="Arial"/>
                <w:vertAlign w:val="superscript"/>
                <w:lang w:val="en-US"/>
              </w:rPr>
              <w:t>2</w:t>
            </w:r>
            <w:r w:rsidRPr="00F57EF1">
              <w:rPr>
                <w:rFonts w:ascii="Arial" w:eastAsia="Calibri" w:hAnsi="Arial" w:cs="Arial"/>
                <w:lang w:val="en-US"/>
              </w:rPr>
              <w:t xml:space="preserve"> </w:t>
            </w:r>
          </w:p>
        </w:tc>
        <w:tc>
          <w:tcPr>
            <w:tcW w:w="6237" w:type="dxa"/>
            <w:tcBorders>
              <w:top w:val="single" w:sz="4" w:space="0" w:color="auto"/>
              <w:left w:val="single" w:sz="4" w:space="0" w:color="auto"/>
              <w:bottom w:val="single" w:sz="4" w:space="0" w:color="auto"/>
              <w:right w:val="single" w:sz="4" w:space="0" w:color="auto"/>
            </w:tcBorders>
          </w:tcPr>
          <w:p w:rsidR="000E61A7" w:rsidRPr="00F57EF1" w:rsidRDefault="000E61A7" w:rsidP="00123BD5">
            <w:pPr>
              <w:jc w:val="both"/>
              <w:rPr>
                <w:rFonts w:ascii="Arial" w:eastAsia="Calibri" w:hAnsi="Arial" w:cs="Arial"/>
                <w:lang w:val="en-US"/>
              </w:rPr>
            </w:pPr>
            <w:r w:rsidRPr="00F57EF1">
              <w:rPr>
                <w:rFonts w:ascii="Arial" w:eastAsia="Calibri" w:hAnsi="Arial" w:cs="Arial"/>
                <w:lang w:val="en-US"/>
              </w:rPr>
              <w:t>The 2000 users/km</w:t>
            </w:r>
            <w:r w:rsidRPr="00F57EF1">
              <w:rPr>
                <w:rFonts w:ascii="Arial" w:eastAsia="Calibri" w:hAnsi="Arial" w:cs="Arial"/>
                <w:vertAlign w:val="superscript"/>
                <w:lang w:val="en-US"/>
              </w:rPr>
              <w:t>2</w:t>
            </w:r>
            <w:r w:rsidRPr="00F57EF1">
              <w:rPr>
                <w:rFonts w:ascii="Arial" w:hAnsi="Arial" w:cs="Arial"/>
              </w:rPr>
              <w:t xml:space="preserve"> </w:t>
            </w:r>
            <w:r w:rsidRPr="00F57EF1">
              <w:rPr>
                <w:rFonts w:ascii="Arial" w:eastAsia="Calibri" w:hAnsi="Arial" w:cs="Arial"/>
                <w:lang w:val="en-US"/>
              </w:rPr>
              <w:t>of connection density are currently achievable for stationary and pedestrian users but for high speed of vehicle this requirement is not achievable.</w:t>
            </w:r>
          </w:p>
        </w:tc>
      </w:tr>
      <w:tr w:rsidR="000E61A7" w:rsidRPr="00F57EF1" w:rsidTr="00F57EF1">
        <w:tc>
          <w:tcPr>
            <w:tcW w:w="1668"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lang w:val="en-US"/>
              </w:rPr>
            </w:pPr>
            <w:r w:rsidRPr="00F57EF1">
              <w:rPr>
                <w:rFonts w:ascii="Arial" w:eastAsia="Calibri" w:hAnsi="Arial" w:cs="Arial"/>
                <w:lang w:val="en-US"/>
              </w:rPr>
              <w:t>Traffic Density</w:t>
            </w:r>
          </w:p>
        </w:tc>
        <w:tc>
          <w:tcPr>
            <w:tcW w:w="1984"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lang w:val="pl-PL"/>
              </w:rPr>
            </w:pPr>
            <w:r w:rsidRPr="00F57EF1">
              <w:rPr>
                <w:rFonts w:ascii="Arial" w:eastAsia="Calibri" w:hAnsi="Arial" w:cs="Arial"/>
                <w:lang w:val="pl-PL"/>
              </w:rPr>
              <w:t>DL: 100</w:t>
            </w:r>
            <w:r w:rsidR="00DF38A1">
              <w:rPr>
                <w:rFonts w:ascii="Arial" w:eastAsia="Calibri" w:hAnsi="Arial" w:cs="Arial"/>
                <w:lang w:val="pl-PL"/>
              </w:rPr>
              <w:t xml:space="preserve"> </w:t>
            </w:r>
            <w:r w:rsidRPr="00F57EF1">
              <w:rPr>
                <w:rFonts w:ascii="Arial" w:eastAsia="Calibri" w:hAnsi="Arial" w:cs="Arial"/>
                <w:lang w:val="pl-PL"/>
              </w:rPr>
              <w:t>Gbps/km</w:t>
            </w:r>
            <w:r w:rsidRPr="00F57EF1">
              <w:rPr>
                <w:rFonts w:ascii="Arial" w:eastAsia="Calibri" w:hAnsi="Arial" w:cs="Arial"/>
                <w:vertAlign w:val="superscript"/>
                <w:lang w:val="pl-PL"/>
              </w:rPr>
              <w:t>2</w:t>
            </w:r>
          </w:p>
          <w:p w:rsidR="000E61A7" w:rsidRPr="00F57EF1" w:rsidRDefault="000E61A7" w:rsidP="00F57EF1">
            <w:pPr>
              <w:rPr>
                <w:rFonts w:ascii="Arial" w:eastAsia="Calibri" w:hAnsi="Arial" w:cs="Arial"/>
                <w:lang w:val="pl-PL"/>
              </w:rPr>
            </w:pPr>
            <w:r w:rsidRPr="00F57EF1">
              <w:rPr>
                <w:rFonts w:ascii="Arial" w:eastAsia="Calibri" w:hAnsi="Arial" w:cs="Arial"/>
                <w:lang w:val="pl-PL"/>
              </w:rPr>
              <w:t>UL: 50Gbps/km</w:t>
            </w:r>
            <w:r w:rsidRPr="00F57EF1">
              <w:rPr>
                <w:rFonts w:ascii="Arial" w:eastAsia="Calibri" w:hAnsi="Arial" w:cs="Arial"/>
                <w:vertAlign w:val="superscript"/>
                <w:lang w:val="pl-PL"/>
              </w:rPr>
              <w:t>2</w:t>
            </w:r>
          </w:p>
        </w:tc>
        <w:tc>
          <w:tcPr>
            <w:tcW w:w="6237" w:type="dxa"/>
            <w:tcBorders>
              <w:top w:val="single" w:sz="4" w:space="0" w:color="auto"/>
              <w:left w:val="single" w:sz="4" w:space="0" w:color="auto"/>
              <w:bottom w:val="single" w:sz="4" w:space="0" w:color="auto"/>
              <w:right w:val="single" w:sz="4" w:space="0" w:color="auto"/>
            </w:tcBorders>
          </w:tcPr>
          <w:p w:rsidR="000E61A7" w:rsidRPr="00F57EF1" w:rsidRDefault="000E61A7" w:rsidP="00123BD5">
            <w:pPr>
              <w:jc w:val="both"/>
              <w:rPr>
                <w:rFonts w:ascii="Arial" w:hAnsi="Arial" w:cs="Arial"/>
                <w:lang w:val="en-US"/>
              </w:rPr>
            </w:pPr>
            <w:r w:rsidRPr="00F57EF1">
              <w:rPr>
                <w:rFonts w:ascii="Arial" w:eastAsia="Calibri" w:hAnsi="Arial" w:cs="Arial"/>
                <w:lang w:val="en-US"/>
              </w:rPr>
              <w:t>This requirement is achievable</w:t>
            </w:r>
            <w:r w:rsidRPr="00F57EF1">
              <w:rPr>
                <w:rFonts w:ascii="Arial" w:hAnsi="Arial" w:cs="Arial"/>
                <w:lang w:val="en-US"/>
              </w:rPr>
              <w:t xml:space="preserve"> for low speed and not achievable for high speed of vehicle.</w:t>
            </w:r>
          </w:p>
        </w:tc>
      </w:tr>
      <w:tr w:rsidR="000E61A7" w:rsidRPr="00F57EF1" w:rsidTr="00F57EF1">
        <w:tc>
          <w:tcPr>
            <w:tcW w:w="1668"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lang w:val="en-US"/>
              </w:rPr>
            </w:pPr>
            <w:r w:rsidRPr="00F57EF1">
              <w:rPr>
                <w:rFonts w:ascii="Arial" w:eastAsia="Calibri" w:hAnsi="Arial" w:cs="Arial"/>
                <w:lang w:val="en-US"/>
              </w:rPr>
              <w:t>Mobility</w:t>
            </w:r>
          </w:p>
        </w:tc>
        <w:tc>
          <w:tcPr>
            <w:tcW w:w="1984"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lang w:val="en-US"/>
              </w:rPr>
            </w:pPr>
            <w:r w:rsidRPr="00F57EF1">
              <w:rPr>
                <w:rFonts w:ascii="Arial" w:eastAsia="Calibri" w:hAnsi="Arial" w:cs="Arial"/>
                <w:lang w:val="en-US"/>
              </w:rPr>
              <w:t>30-500 km/h</w:t>
            </w:r>
          </w:p>
        </w:tc>
        <w:tc>
          <w:tcPr>
            <w:tcW w:w="6237" w:type="dxa"/>
            <w:tcBorders>
              <w:top w:val="single" w:sz="4" w:space="0" w:color="auto"/>
              <w:left w:val="single" w:sz="4" w:space="0" w:color="auto"/>
              <w:bottom w:val="single" w:sz="4" w:space="0" w:color="auto"/>
              <w:right w:val="single" w:sz="4" w:space="0" w:color="auto"/>
            </w:tcBorders>
          </w:tcPr>
          <w:p w:rsidR="000E61A7" w:rsidRPr="00F57EF1" w:rsidRDefault="000E61A7" w:rsidP="00123BD5">
            <w:pPr>
              <w:pStyle w:val="Default"/>
              <w:jc w:val="both"/>
            </w:pPr>
            <w:r w:rsidRPr="00F57EF1">
              <w:rPr>
                <w:rFonts w:eastAsia="MS Mincho"/>
                <w:color w:val="auto"/>
                <w:lang w:eastAsia="en-US"/>
              </w:rPr>
              <w:t xml:space="preserve">In 3GPP Rel.12: functional up to 350km/h (for certain bands up to 500km/h). </w:t>
            </w:r>
            <w:r w:rsidRPr="00F57EF1">
              <w:t>5G should support mobility up to 500km/h for all frequency ranges.</w:t>
            </w:r>
          </w:p>
        </w:tc>
      </w:tr>
      <w:tr w:rsidR="000E61A7" w:rsidRPr="00F57EF1" w:rsidTr="00F57EF1">
        <w:tc>
          <w:tcPr>
            <w:tcW w:w="1668"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lang w:val="en-US"/>
              </w:rPr>
            </w:pPr>
            <w:r w:rsidRPr="00F57EF1">
              <w:rPr>
                <w:rFonts w:ascii="Arial" w:eastAsia="Calibri" w:hAnsi="Arial" w:cs="Arial"/>
                <w:lang w:val="en-US"/>
              </w:rPr>
              <w:t>Availability</w:t>
            </w:r>
          </w:p>
        </w:tc>
        <w:tc>
          <w:tcPr>
            <w:tcW w:w="1984"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highlight w:val="yellow"/>
                <w:lang w:val="en-US"/>
              </w:rPr>
            </w:pPr>
            <w:r w:rsidRPr="00F57EF1">
              <w:rPr>
                <w:rFonts w:ascii="Arial" w:eastAsia="Calibri" w:hAnsi="Arial" w:cs="Arial"/>
                <w:lang w:val="en-US"/>
              </w:rPr>
              <w:t>95%</w:t>
            </w:r>
          </w:p>
        </w:tc>
        <w:tc>
          <w:tcPr>
            <w:tcW w:w="6237" w:type="dxa"/>
            <w:tcBorders>
              <w:top w:val="single" w:sz="4" w:space="0" w:color="auto"/>
              <w:left w:val="single" w:sz="4" w:space="0" w:color="auto"/>
              <w:bottom w:val="single" w:sz="4" w:space="0" w:color="auto"/>
              <w:right w:val="single" w:sz="4" w:space="0" w:color="auto"/>
            </w:tcBorders>
          </w:tcPr>
          <w:p w:rsidR="000E61A7" w:rsidRPr="00F57EF1" w:rsidRDefault="000E61A7" w:rsidP="00123BD5">
            <w:pPr>
              <w:pStyle w:val="Paragraph"/>
              <w:rPr>
                <w:rFonts w:cs="Arial"/>
                <w:sz w:val="24"/>
                <w:highlight w:val="yellow"/>
                <w:lang w:val="en-US"/>
              </w:rPr>
            </w:pPr>
            <w:r w:rsidRPr="00F57EF1">
              <w:rPr>
                <w:rFonts w:eastAsia="Calibri" w:cs="Arial"/>
                <w:sz w:val="24"/>
                <w:lang w:val="en-US"/>
              </w:rPr>
              <w:t>This requirement is achievable</w:t>
            </w:r>
            <w:r w:rsidRPr="00F57EF1">
              <w:rPr>
                <w:rFonts w:cs="Arial"/>
                <w:sz w:val="24"/>
                <w:lang w:val="en-US"/>
              </w:rPr>
              <w:t xml:space="preserve"> for low speed and not achievable for high speed of vehicle.</w:t>
            </w:r>
          </w:p>
        </w:tc>
      </w:tr>
      <w:tr w:rsidR="000E61A7" w:rsidRPr="00F57EF1" w:rsidTr="00F57EF1">
        <w:tc>
          <w:tcPr>
            <w:tcW w:w="1668"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lang w:val="en-US"/>
              </w:rPr>
            </w:pPr>
            <w:r w:rsidRPr="00F57EF1">
              <w:rPr>
                <w:rFonts w:ascii="Arial" w:eastAsia="Calibri" w:hAnsi="Arial" w:cs="Arial"/>
                <w:lang w:val="en-US"/>
              </w:rPr>
              <w:t>Reliability</w:t>
            </w:r>
          </w:p>
        </w:tc>
        <w:tc>
          <w:tcPr>
            <w:tcW w:w="1984"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highlight w:val="yellow"/>
                <w:lang w:val="en-US"/>
              </w:rPr>
            </w:pPr>
            <w:r w:rsidRPr="00F57EF1">
              <w:rPr>
                <w:rFonts w:ascii="Arial" w:eastAsia="Calibri" w:hAnsi="Arial" w:cs="Arial"/>
                <w:lang w:val="en-US"/>
              </w:rPr>
              <w:t>95%</w:t>
            </w:r>
          </w:p>
        </w:tc>
        <w:tc>
          <w:tcPr>
            <w:tcW w:w="6237" w:type="dxa"/>
            <w:tcBorders>
              <w:top w:val="single" w:sz="4" w:space="0" w:color="auto"/>
              <w:left w:val="single" w:sz="4" w:space="0" w:color="auto"/>
              <w:bottom w:val="single" w:sz="4" w:space="0" w:color="auto"/>
              <w:right w:val="single" w:sz="4" w:space="0" w:color="auto"/>
            </w:tcBorders>
          </w:tcPr>
          <w:p w:rsidR="000E61A7" w:rsidRPr="00F57EF1" w:rsidRDefault="000E61A7" w:rsidP="00123BD5">
            <w:pPr>
              <w:pStyle w:val="Paragraph"/>
              <w:rPr>
                <w:rFonts w:cs="Arial"/>
                <w:sz w:val="24"/>
                <w:highlight w:val="yellow"/>
                <w:lang w:val="en-US"/>
              </w:rPr>
            </w:pPr>
            <w:r w:rsidRPr="00F57EF1">
              <w:rPr>
                <w:rFonts w:eastAsia="Calibri" w:cs="Arial"/>
                <w:sz w:val="24"/>
                <w:lang w:val="en-US"/>
              </w:rPr>
              <w:t>This requirement is achievable</w:t>
            </w:r>
            <w:r w:rsidRPr="00F57EF1">
              <w:rPr>
                <w:rFonts w:cs="Arial"/>
                <w:sz w:val="24"/>
                <w:lang w:val="en-US"/>
              </w:rPr>
              <w:t xml:space="preserve"> for low speed and not achievable for high speed of vehicle. The reliable fast handovers are required.</w:t>
            </w:r>
          </w:p>
        </w:tc>
      </w:tr>
      <w:tr w:rsidR="000E61A7" w:rsidRPr="00F57EF1" w:rsidTr="00F57EF1">
        <w:tc>
          <w:tcPr>
            <w:tcW w:w="1668"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lang w:val="en-US"/>
              </w:rPr>
            </w:pPr>
            <w:r w:rsidRPr="00F57EF1">
              <w:rPr>
                <w:rFonts w:ascii="Arial" w:eastAsia="Calibri" w:hAnsi="Arial" w:cs="Arial"/>
                <w:lang w:val="en-US"/>
              </w:rPr>
              <w:t>Latency</w:t>
            </w:r>
          </w:p>
        </w:tc>
        <w:tc>
          <w:tcPr>
            <w:tcW w:w="1984"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highlight w:val="yellow"/>
                <w:lang w:val="en-US"/>
              </w:rPr>
            </w:pPr>
            <w:r w:rsidRPr="00F57EF1">
              <w:rPr>
                <w:rFonts w:ascii="Arial" w:eastAsia="Calibri" w:hAnsi="Arial" w:cs="Arial"/>
                <w:lang w:val="en-US"/>
              </w:rPr>
              <w:t>10</w:t>
            </w:r>
            <w:r w:rsidR="00DF38A1">
              <w:rPr>
                <w:rFonts w:ascii="Arial" w:eastAsia="Calibri" w:hAnsi="Arial" w:cs="Arial"/>
                <w:lang w:val="en-US"/>
              </w:rPr>
              <w:t xml:space="preserve"> </w:t>
            </w:r>
            <w:proofErr w:type="spellStart"/>
            <w:r w:rsidRPr="00F57EF1">
              <w:rPr>
                <w:rFonts w:ascii="Arial" w:eastAsia="Calibri" w:hAnsi="Arial" w:cs="Arial"/>
                <w:lang w:val="en-US"/>
              </w:rPr>
              <w:t>ms</w:t>
            </w:r>
            <w:proofErr w:type="spellEnd"/>
          </w:p>
        </w:tc>
        <w:tc>
          <w:tcPr>
            <w:tcW w:w="6237" w:type="dxa"/>
            <w:tcBorders>
              <w:top w:val="single" w:sz="4" w:space="0" w:color="auto"/>
              <w:left w:val="single" w:sz="4" w:space="0" w:color="auto"/>
              <w:bottom w:val="single" w:sz="4" w:space="0" w:color="auto"/>
              <w:right w:val="single" w:sz="4" w:space="0" w:color="auto"/>
            </w:tcBorders>
          </w:tcPr>
          <w:p w:rsidR="000E61A7" w:rsidRPr="00F57EF1" w:rsidRDefault="000E61A7" w:rsidP="00123BD5">
            <w:pPr>
              <w:pStyle w:val="Paragraph"/>
              <w:rPr>
                <w:rFonts w:cs="Arial"/>
                <w:sz w:val="24"/>
                <w:highlight w:val="yellow"/>
                <w:lang w:val="en-US"/>
              </w:rPr>
            </w:pPr>
            <w:r w:rsidRPr="00F57EF1">
              <w:rPr>
                <w:rFonts w:eastAsia="Calibri" w:cs="Arial"/>
                <w:sz w:val="24"/>
                <w:lang w:val="en-US"/>
              </w:rPr>
              <w:t>This requirement is achievable</w:t>
            </w:r>
            <w:r w:rsidRPr="00F57EF1">
              <w:rPr>
                <w:rFonts w:cs="Arial"/>
                <w:sz w:val="24"/>
                <w:lang w:val="en-US"/>
              </w:rPr>
              <w:t xml:space="preserve"> for low speed and not achievable for high speed of vehicle.</w:t>
            </w:r>
          </w:p>
        </w:tc>
      </w:tr>
    </w:tbl>
    <w:p w:rsidR="000E61A7" w:rsidRPr="00F57EF1" w:rsidRDefault="000E61A7" w:rsidP="000E61A7">
      <w:pPr>
        <w:pStyle w:val="Paragraph"/>
        <w:rPr>
          <w:rFonts w:cs="Arial"/>
          <w:sz w:val="24"/>
        </w:rPr>
      </w:pPr>
      <w:r w:rsidRPr="00F57EF1">
        <w:rPr>
          <w:rFonts w:cs="Arial"/>
          <w:sz w:val="24"/>
        </w:rPr>
        <w:t>The current technologies do not have the potential for establishing dynamic backhauling for high speed vehicle and achieving fast handovers in case of high mobility.</w:t>
      </w:r>
    </w:p>
    <w:p w:rsidR="000E61A7" w:rsidRPr="00F57EF1" w:rsidRDefault="000E61A7" w:rsidP="000E61A7">
      <w:pPr>
        <w:pStyle w:val="Paragraph"/>
        <w:rPr>
          <w:rFonts w:cs="Arial"/>
        </w:rPr>
      </w:pPr>
    </w:p>
    <w:p w:rsidR="000E61A7" w:rsidRPr="00F57EF1" w:rsidRDefault="000E61A7" w:rsidP="000E61A7">
      <w:pPr>
        <w:pStyle w:val="Paragraph"/>
        <w:rPr>
          <w:rFonts w:cs="Arial"/>
        </w:rPr>
      </w:pPr>
    </w:p>
    <w:p w:rsidR="000E61A7" w:rsidRPr="00F57EF1" w:rsidRDefault="000E61A7" w:rsidP="00FF2810">
      <w:pPr>
        <w:pStyle w:val="Heading2"/>
        <w:numPr>
          <w:ilvl w:val="0"/>
          <w:numId w:val="0"/>
        </w:numPr>
        <w:tabs>
          <w:tab w:val="num" w:pos="3979"/>
        </w:tabs>
      </w:pPr>
      <w:bookmarkStart w:id="36" w:name="_Toc420679141"/>
      <w:bookmarkStart w:id="37" w:name="_Toc434248855"/>
      <w:bookmarkStart w:id="38" w:name="_Toc434238200"/>
      <w:bookmarkStart w:id="39" w:name="_Toc435798375"/>
      <w:r w:rsidRPr="00F57EF1">
        <w:t>Family 4: Extreme real time or ultra-reliable communication</w:t>
      </w:r>
      <w:bookmarkEnd w:id="36"/>
      <w:bookmarkEnd w:id="37"/>
      <w:bookmarkEnd w:id="38"/>
      <w:bookmarkEnd w:id="39"/>
    </w:p>
    <w:p w:rsidR="000E61A7" w:rsidRPr="00FF2810" w:rsidRDefault="000E61A7" w:rsidP="00FF2810">
      <w:pPr>
        <w:spacing w:before="100" w:beforeAutospacing="1" w:after="100" w:afterAutospacing="1"/>
        <w:jc w:val="both"/>
        <w:rPr>
          <w:rFonts w:ascii="Arial" w:eastAsia="Times New Roman" w:hAnsi="Arial" w:cs="Arial"/>
          <w:lang w:eastAsia="en-GB"/>
        </w:rPr>
      </w:pPr>
      <w:r w:rsidRPr="00FF2810">
        <w:rPr>
          <w:rFonts w:ascii="Arial" w:eastAsia="Times New Roman" w:hAnsi="Arial" w:cs="Arial"/>
          <w:lang w:eastAsia="en-GB"/>
        </w:rPr>
        <w:t xml:space="preserve">With the advent of improved tele-control techniques and assisted control of objects, several industries have benefited from the possibility to perform surgeries in remote and secure places instead of in-situ. Reliable connectivity in ultra-low latency conditions for extreme real time communication can be foreseen in applications such as remote driving or flying of unmanned vehicles, robotic control, remote health, remote augmented reality, etc. </w:t>
      </w:r>
    </w:p>
    <w:p w:rsidR="000E61A7" w:rsidRPr="00FF2810" w:rsidRDefault="000E61A7" w:rsidP="000E61A7">
      <w:pPr>
        <w:pStyle w:val="Paragraph"/>
        <w:rPr>
          <w:rFonts w:cs="Arial"/>
          <w:sz w:val="24"/>
        </w:rPr>
      </w:pPr>
      <w:r w:rsidRPr="00FF2810">
        <w:rPr>
          <w:rFonts w:cs="Arial"/>
          <w:sz w:val="24"/>
        </w:rPr>
        <w:t xml:space="preserve">In all cases, end-to-end latency should not exceed very few </w:t>
      </w:r>
      <w:proofErr w:type="spellStart"/>
      <w:r w:rsidRPr="00FF2810">
        <w:rPr>
          <w:rFonts w:cs="Arial"/>
          <w:sz w:val="24"/>
        </w:rPr>
        <w:t>ms</w:t>
      </w:r>
      <w:proofErr w:type="spellEnd"/>
      <w:r w:rsidRPr="00FF2810">
        <w:rPr>
          <w:rFonts w:cs="Arial"/>
          <w:sz w:val="24"/>
        </w:rPr>
        <w:t xml:space="preserve"> irrespective of the channel conditions. This gives rise to several interesting yet highly challenging use cases, among which “Tactile internet” is perhaps the best representative.</w:t>
      </w:r>
    </w:p>
    <w:p w:rsidR="000E61A7" w:rsidRPr="00FF2810" w:rsidRDefault="000E61A7" w:rsidP="000E61A7">
      <w:pPr>
        <w:pStyle w:val="Paragraph"/>
        <w:rPr>
          <w:rFonts w:cs="Arial"/>
          <w:sz w:val="24"/>
        </w:rPr>
      </w:pPr>
      <w:r w:rsidRPr="00FF2810">
        <w:rPr>
          <w:rFonts w:cs="Arial"/>
          <w:sz w:val="24"/>
        </w:rPr>
        <w:t>In parallel, the family of ultra-reliable communications comprises use cases like automated traffic control and driving, robot networking, remote surgery and further applications related to 3D connectivity and public safety. In the context of utilizing higher frequencies for mobile networks, the remote surgery use case is of particular interest, since it entails high requirements in terms of latency in combination with video stream transmission.</w:t>
      </w:r>
    </w:p>
    <w:p w:rsidR="000E61A7" w:rsidRDefault="000E61A7" w:rsidP="000E61A7">
      <w:pPr>
        <w:pStyle w:val="Paragraph"/>
        <w:rPr>
          <w:rFonts w:cs="Arial"/>
          <w:sz w:val="24"/>
        </w:rPr>
      </w:pPr>
      <w:r w:rsidRPr="00FF2810">
        <w:rPr>
          <w:rFonts w:cs="Arial"/>
          <w:sz w:val="24"/>
        </w:rPr>
        <w:t>Regarding the propagation environment, indoor and outdoor media has to be considered. In fact maximum distance between transmitter and receiver should not be greater than 100 m so as not to compromise latency; therefore deployments would likely be indoors (but not precluding some controlled outdoors situations).</w:t>
      </w:r>
    </w:p>
    <w:p w:rsidR="00FF2810" w:rsidRPr="00FF2810" w:rsidRDefault="00FF2810" w:rsidP="000E61A7">
      <w:pPr>
        <w:pStyle w:val="Paragraph"/>
        <w:rPr>
          <w:rFonts w:cs="Arial"/>
          <w:sz w:val="24"/>
        </w:rPr>
      </w:pPr>
    </w:p>
    <w:p w:rsidR="000E61A7" w:rsidRPr="00FF2810" w:rsidRDefault="000E61A7" w:rsidP="00FF2810">
      <w:pPr>
        <w:pStyle w:val="Heading3"/>
        <w:tabs>
          <w:tab w:val="clear" w:pos="720"/>
        </w:tabs>
        <w:spacing w:after="120"/>
        <w:ind w:left="0" w:firstLine="0"/>
        <w:rPr>
          <w:i/>
          <w:sz w:val="28"/>
        </w:rPr>
      </w:pPr>
      <w:bookmarkStart w:id="40" w:name="_Toc420679142"/>
      <w:bookmarkStart w:id="41" w:name="_Toc434248856"/>
      <w:bookmarkStart w:id="42" w:name="_Toc434238201"/>
      <w:bookmarkStart w:id="43" w:name="_Toc435798376"/>
      <w:r w:rsidRPr="00FF2810">
        <w:rPr>
          <w:i/>
          <w:sz w:val="28"/>
        </w:rPr>
        <w:t>Use Case 8: Tactile Internet, remote surgery</w:t>
      </w:r>
      <w:bookmarkEnd w:id="40"/>
      <w:bookmarkEnd w:id="41"/>
      <w:bookmarkEnd w:id="42"/>
      <w:bookmarkEnd w:id="43"/>
      <w:r w:rsidRPr="00FF2810">
        <w:rPr>
          <w:i/>
          <w:sz w:val="28"/>
        </w:rPr>
        <w:t xml:space="preserve"> </w:t>
      </w:r>
    </w:p>
    <w:p w:rsidR="000E61A7" w:rsidRPr="00FF2810" w:rsidRDefault="000E61A7" w:rsidP="00FF2810">
      <w:pPr>
        <w:pStyle w:val="Heading4"/>
        <w:tabs>
          <w:tab w:val="clear" w:pos="864"/>
        </w:tabs>
        <w:spacing w:after="120"/>
        <w:ind w:left="862" w:hanging="862"/>
        <w:rPr>
          <w:rFonts w:cs="Arial"/>
          <w:b w:val="0"/>
          <w:sz w:val="24"/>
        </w:rPr>
      </w:pPr>
      <w:r w:rsidRPr="00FF2810">
        <w:rPr>
          <w:rFonts w:cs="Arial"/>
          <w:b w:val="0"/>
          <w:sz w:val="24"/>
        </w:rPr>
        <w:t xml:space="preserve">Description and key features </w:t>
      </w:r>
    </w:p>
    <w:p w:rsidR="000E61A7" w:rsidRPr="00FF2810" w:rsidRDefault="000E61A7" w:rsidP="000E61A7">
      <w:pPr>
        <w:pStyle w:val="Paragraph"/>
        <w:rPr>
          <w:rFonts w:cs="Arial"/>
          <w:sz w:val="24"/>
        </w:rPr>
      </w:pPr>
      <w:r w:rsidRPr="00FF2810">
        <w:rPr>
          <w:rFonts w:cs="Arial"/>
          <w:sz w:val="24"/>
        </w:rPr>
        <w:t xml:space="preserve">Tactile interaction is only perceived as natural when the delay between the tactile senses and the associated result is in the </w:t>
      </w:r>
      <w:proofErr w:type="spellStart"/>
      <w:r w:rsidRPr="00FF2810">
        <w:rPr>
          <w:rFonts w:cs="Arial"/>
          <w:sz w:val="24"/>
        </w:rPr>
        <w:t>ms</w:t>
      </w:r>
      <w:proofErr w:type="spellEnd"/>
      <w:r w:rsidRPr="00FF2810">
        <w:rPr>
          <w:rFonts w:cs="Arial"/>
          <w:sz w:val="24"/>
        </w:rPr>
        <w:t xml:space="preserve"> range. Therefore a high responsiveness is to be expected from the radio interface as well as the network nodes involved. The maximum distance between end points should therefore be small to moderate (up to 100 m), and the amount of information to be transmitted is also expected to be small (in the range of 1 Mbps or less). </w:t>
      </w:r>
    </w:p>
    <w:p w:rsidR="000E61A7" w:rsidRPr="00FF2810" w:rsidRDefault="000E61A7" w:rsidP="000E61A7">
      <w:pPr>
        <w:pStyle w:val="Paragraph"/>
        <w:rPr>
          <w:rFonts w:cs="Arial"/>
          <w:sz w:val="24"/>
        </w:rPr>
      </w:pPr>
      <w:r w:rsidRPr="00FF2810">
        <w:rPr>
          <w:rFonts w:cs="Arial"/>
          <w:sz w:val="24"/>
        </w:rPr>
        <w:t>Remote surgery, or tele-surgery, allows a surgeon to perform a surgery on a patient, though they are not at the same location. Sitting at a surgeon console (master controller), the surgeon can remotely control surgical instruments of a robot by moving his hand, fingers and wrists. A visual feedback is the most dominant form of interaction, since 3D High Definition (HD) provides the highest density of information. Current systems make use of fixed networks in hospitals. With mobile technology, it would be possible to carry out even complex, time-critical surgeries in ambulances and at remote disaster sites, where no surgeons are available.</w:t>
      </w:r>
    </w:p>
    <w:p w:rsidR="000E61A7" w:rsidRPr="00FF2810" w:rsidRDefault="000E61A7" w:rsidP="000E61A7">
      <w:pPr>
        <w:pStyle w:val="Paragraph"/>
        <w:rPr>
          <w:rFonts w:cs="Arial"/>
          <w:sz w:val="24"/>
        </w:rPr>
      </w:pPr>
      <w:r w:rsidRPr="00FF2810">
        <w:rPr>
          <w:rFonts w:cs="Arial"/>
          <w:sz w:val="24"/>
        </w:rPr>
        <w:t>As propagation environment, tactile Internet and remote surgery should target both outdoor to indoor and indoor to indoor coverage.</w:t>
      </w:r>
    </w:p>
    <w:p w:rsidR="000E61A7" w:rsidRPr="00F57EF1" w:rsidRDefault="000E61A7" w:rsidP="000E61A7">
      <w:pPr>
        <w:pStyle w:val="Paragraph"/>
        <w:rPr>
          <w:rFonts w:cs="Arial"/>
        </w:rPr>
      </w:pPr>
    </w:p>
    <w:p w:rsidR="000E61A7" w:rsidRPr="00FF2810" w:rsidRDefault="000E61A7" w:rsidP="00FF2810">
      <w:pPr>
        <w:pStyle w:val="Heading4"/>
        <w:tabs>
          <w:tab w:val="clear" w:pos="864"/>
        </w:tabs>
        <w:spacing w:after="120"/>
        <w:ind w:left="862" w:hanging="862"/>
        <w:rPr>
          <w:rFonts w:cs="Arial"/>
          <w:b w:val="0"/>
          <w:sz w:val="24"/>
        </w:rPr>
      </w:pPr>
      <w:r w:rsidRPr="00FF2810">
        <w:rPr>
          <w:rFonts w:cs="Arial"/>
          <w:b w:val="0"/>
          <w:sz w:val="24"/>
        </w:rPr>
        <w:t>Key Performance Indicators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84"/>
        <w:gridCol w:w="6237"/>
      </w:tblGrid>
      <w:tr w:rsidR="000E61A7" w:rsidRPr="00F57EF1" w:rsidTr="00F57EF1">
        <w:tc>
          <w:tcPr>
            <w:tcW w:w="1668" w:type="dxa"/>
            <w:shd w:val="clear" w:color="auto" w:fill="CCC0D9"/>
          </w:tcPr>
          <w:p w:rsidR="000E61A7" w:rsidRPr="00F57EF1" w:rsidRDefault="000E61A7" w:rsidP="00123BD5">
            <w:pPr>
              <w:jc w:val="center"/>
              <w:rPr>
                <w:rFonts w:ascii="Arial" w:eastAsia="Calibri" w:hAnsi="Arial" w:cs="Arial"/>
                <w:b/>
              </w:rPr>
            </w:pPr>
            <w:r w:rsidRPr="00F57EF1">
              <w:rPr>
                <w:rFonts w:ascii="Arial" w:eastAsia="Calibri" w:hAnsi="Arial" w:cs="Arial"/>
                <w:b/>
              </w:rPr>
              <w:t>KPI</w:t>
            </w:r>
          </w:p>
        </w:tc>
        <w:tc>
          <w:tcPr>
            <w:tcW w:w="1984" w:type="dxa"/>
            <w:shd w:val="clear" w:color="auto" w:fill="CCC0D9"/>
          </w:tcPr>
          <w:p w:rsidR="000E61A7" w:rsidRPr="00F57EF1" w:rsidRDefault="000E61A7" w:rsidP="00123BD5">
            <w:pPr>
              <w:jc w:val="center"/>
              <w:rPr>
                <w:rFonts w:ascii="Arial" w:eastAsia="Calibri" w:hAnsi="Arial" w:cs="Arial"/>
                <w:b/>
              </w:rPr>
            </w:pPr>
            <w:r w:rsidRPr="00F57EF1">
              <w:rPr>
                <w:rFonts w:ascii="Arial" w:eastAsia="Calibri" w:hAnsi="Arial" w:cs="Arial"/>
                <w:b/>
              </w:rPr>
              <w:t>Requirement</w:t>
            </w:r>
          </w:p>
        </w:tc>
        <w:tc>
          <w:tcPr>
            <w:tcW w:w="6237" w:type="dxa"/>
            <w:shd w:val="clear" w:color="auto" w:fill="CCC0D9"/>
          </w:tcPr>
          <w:p w:rsidR="000E61A7" w:rsidRPr="00F57EF1" w:rsidRDefault="000E61A7" w:rsidP="00123BD5">
            <w:pPr>
              <w:jc w:val="center"/>
              <w:rPr>
                <w:rFonts w:ascii="Arial" w:eastAsia="Calibri" w:hAnsi="Arial" w:cs="Arial"/>
                <w:b/>
              </w:rPr>
            </w:pPr>
            <w:r w:rsidRPr="00F57EF1">
              <w:rPr>
                <w:rFonts w:ascii="Arial" w:eastAsia="Calibri" w:hAnsi="Arial" w:cs="Arial"/>
                <w:b/>
              </w:rPr>
              <w:t>Comment</w:t>
            </w:r>
          </w:p>
        </w:tc>
      </w:tr>
      <w:tr w:rsidR="000E61A7" w:rsidRPr="00F57EF1" w:rsidTr="00F57EF1">
        <w:tc>
          <w:tcPr>
            <w:tcW w:w="1668" w:type="dxa"/>
            <w:shd w:val="clear" w:color="auto" w:fill="auto"/>
            <w:vAlign w:val="center"/>
          </w:tcPr>
          <w:p w:rsidR="000E61A7" w:rsidRPr="00F57EF1" w:rsidRDefault="000E61A7" w:rsidP="00F57EF1">
            <w:pPr>
              <w:rPr>
                <w:rFonts w:ascii="Arial" w:eastAsia="Calibri" w:hAnsi="Arial" w:cs="Arial"/>
              </w:rPr>
            </w:pPr>
            <w:r w:rsidRPr="00F57EF1">
              <w:rPr>
                <w:rFonts w:ascii="Arial" w:eastAsia="Calibri" w:hAnsi="Arial" w:cs="Arial"/>
              </w:rPr>
              <w:t>User data rate in DL</w:t>
            </w:r>
          </w:p>
        </w:tc>
        <w:tc>
          <w:tcPr>
            <w:tcW w:w="1984" w:type="dxa"/>
            <w:shd w:val="clear" w:color="auto" w:fill="auto"/>
            <w:vAlign w:val="center"/>
          </w:tcPr>
          <w:p w:rsidR="000E61A7" w:rsidRPr="00F57EF1" w:rsidRDefault="000E61A7" w:rsidP="00F57EF1">
            <w:pPr>
              <w:rPr>
                <w:rFonts w:ascii="Arial" w:eastAsia="Calibri" w:hAnsi="Arial" w:cs="Arial"/>
              </w:rPr>
            </w:pPr>
            <w:r w:rsidRPr="00F57EF1">
              <w:rPr>
                <w:rFonts w:ascii="Arial" w:eastAsia="Calibri" w:hAnsi="Arial" w:cs="Arial"/>
              </w:rPr>
              <w:t>1 Mbps for tactile applications;</w:t>
            </w:r>
          </w:p>
          <w:p w:rsidR="000E61A7" w:rsidRPr="00F57EF1" w:rsidRDefault="000E61A7" w:rsidP="00F57EF1">
            <w:pPr>
              <w:rPr>
                <w:rFonts w:ascii="Arial" w:eastAsia="Calibri" w:hAnsi="Arial" w:cs="Arial"/>
              </w:rPr>
            </w:pPr>
            <w:r w:rsidRPr="00F57EF1">
              <w:rPr>
                <w:rFonts w:ascii="Arial" w:eastAsia="Calibri" w:hAnsi="Arial" w:cs="Arial"/>
              </w:rPr>
              <w:t>50 Mbps for remote-robot surgery or video augmented robotic control</w:t>
            </w:r>
          </w:p>
        </w:tc>
        <w:tc>
          <w:tcPr>
            <w:tcW w:w="6237" w:type="dxa"/>
            <w:shd w:val="clear" w:color="auto" w:fill="auto"/>
          </w:tcPr>
          <w:p w:rsidR="000E61A7" w:rsidRPr="00F57EF1" w:rsidRDefault="000E61A7" w:rsidP="00123BD5">
            <w:pPr>
              <w:pStyle w:val="Default"/>
              <w:jc w:val="both"/>
              <w:rPr>
                <w:rFonts w:eastAsia="MS Mincho"/>
                <w:color w:val="auto"/>
                <w:lang w:eastAsia="en-US"/>
              </w:rPr>
            </w:pPr>
            <w:r w:rsidRPr="00F57EF1">
              <w:rPr>
                <w:rFonts w:eastAsia="MS Mincho"/>
                <w:color w:val="auto"/>
                <w:lang w:eastAsia="en-US"/>
              </w:rPr>
              <w:t>User throughput would be up to 1 Mbps except for remote surgery and video augmented robotic control where DL throughput could be up to 50 Mbps.</w:t>
            </w:r>
          </w:p>
        </w:tc>
      </w:tr>
      <w:tr w:rsidR="000E61A7" w:rsidRPr="00F57EF1" w:rsidTr="00F57EF1">
        <w:tc>
          <w:tcPr>
            <w:tcW w:w="1668" w:type="dxa"/>
            <w:shd w:val="clear" w:color="auto" w:fill="auto"/>
            <w:vAlign w:val="center"/>
          </w:tcPr>
          <w:p w:rsidR="000E61A7" w:rsidRPr="00F57EF1" w:rsidRDefault="000E61A7" w:rsidP="00F57EF1">
            <w:pPr>
              <w:rPr>
                <w:rFonts w:ascii="Arial" w:eastAsia="Calibri" w:hAnsi="Arial" w:cs="Arial"/>
              </w:rPr>
            </w:pPr>
            <w:r w:rsidRPr="00F57EF1">
              <w:rPr>
                <w:rFonts w:ascii="Arial" w:eastAsia="Calibri" w:hAnsi="Arial" w:cs="Arial"/>
              </w:rPr>
              <w:t>User data rate in UL</w:t>
            </w:r>
          </w:p>
        </w:tc>
        <w:tc>
          <w:tcPr>
            <w:tcW w:w="1984" w:type="dxa"/>
            <w:shd w:val="clear" w:color="auto" w:fill="auto"/>
            <w:vAlign w:val="center"/>
          </w:tcPr>
          <w:p w:rsidR="000E61A7" w:rsidRPr="00F57EF1" w:rsidRDefault="000E61A7" w:rsidP="00F57EF1">
            <w:pPr>
              <w:rPr>
                <w:rFonts w:ascii="Arial" w:eastAsia="Calibri" w:hAnsi="Arial" w:cs="Arial"/>
              </w:rPr>
            </w:pPr>
            <w:r w:rsidRPr="00F57EF1">
              <w:rPr>
                <w:rFonts w:ascii="Arial" w:eastAsia="Calibri" w:hAnsi="Arial" w:cs="Arial"/>
              </w:rPr>
              <w:t xml:space="preserve">1Mbps </w:t>
            </w:r>
          </w:p>
        </w:tc>
        <w:tc>
          <w:tcPr>
            <w:tcW w:w="6237" w:type="dxa"/>
            <w:shd w:val="clear" w:color="auto" w:fill="auto"/>
          </w:tcPr>
          <w:p w:rsidR="000E61A7" w:rsidRPr="00F57EF1" w:rsidRDefault="000E61A7" w:rsidP="00123BD5">
            <w:pPr>
              <w:pStyle w:val="Default"/>
              <w:jc w:val="both"/>
              <w:rPr>
                <w:rFonts w:eastAsia="MS Mincho"/>
                <w:color w:val="auto"/>
                <w:lang w:eastAsia="en-US"/>
              </w:rPr>
            </w:pPr>
            <w:r w:rsidRPr="00F57EF1">
              <w:rPr>
                <w:rFonts w:eastAsia="MS Mincho"/>
                <w:color w:val="auto"/>
                <w:lang w:eastAsia="en-US"/>
              </w:rPr>
              <w:t>Real-time control information.</w:t>
            </w:r>
          </w:p>
        </w:tc>
      </w:tr>
      <w:tr w:rsidR="000E61A7" w:rsidRPr="00F57EF1" w:rsidTr="00F57EF1">
        <w:tc>
          <w:tcPr>
            <w:tcW w:w="1668" w:type="dxa"/>
            <w:shd w:val="clear" w:color="auto" w:fill="auto"/>
            <w:vAlign w:val="center"/>
          </w:tcPr>
          <w:p w:rsidR="000E61A7" w:rsidRPr="00F57EF1" w:rsidRDefault="000E61A7" w:rsidP="00F57EF1">
            <w:pPr>
              <w:rPr>
                <w:rFonts w:ascii="Arial" w:eastAsia="Calibri" w:hAnsi="Arial" w:cs="Arial"/>
              </w:rPr>
            </w:pPr>
            <w:r w:rsidRPr="00F57EF1">
              <w:rPr>
                <w:rFonts w:ascii="Arial" w:eastAsia="Calibri" w:hAnsi="Arial" w:cs="Arial"/>
              </w:rPr>
              <w:t>Connection density</w:t>
            </w:r>
          </w:p>
        </w:tc>
        <w:tc>
          <w:tcPr>
            <w:tcW w:w="1984" w:type="dxa"/>
            <w:shd w:val="clear" w:color="auto" w:fill="auto"/>
            <w:vAlign w:val="center"/>
          </w:tcPr>
          <w:p w:rsidR="000E61A7" w:rsidRPr="00F57EF1" w:rsidRDefault="000E61A7" w:rsidP="00F57EF1">
            <w:pPr>
              <w:rPr>
                <w:rFonts w:ascii="Arial" w:eastAsia="Calibri" w:hAnsi="Arial" w:cs="Arial"/>
              </w:rPr>
            </w:pPr>
            <w:r w:rsidRPr="00F57EF1">
              <w:rPr>
                <w:rFonts w:ascii="Arial" w:eastAsia="Calibri" w:hAnsi="Arial" w:cs="Arial"/>
              </w:rPr>
              <w:t>330users/km² for tactile applications ;</w:t>
            </w:r>
          </w:p>
          <w:p w:rsidR="000E61A7" w:rsidRPr="00F57EF1" w:rsidRDefault="000E61A7" w:rsidP="00F57EF1">
            <w:pPr>
              <w:rPr>
                <w:rFonts w:ascii="Arial" w:eastAsia="Calibri" w:hAnsi="Arial" w:cs="Arial"/>
              </w:rPr>
            </w:pPr>
          </w:p>
          <w:p w:rsidR="000E61A7" w:rsidRPr="00F57EF1" w:rsidRDefault="000E61A7" w:rsidP="00F57EF1">
            <w:pPr>
              <w:rPr>
                <w:rFonts w:ascii="Arial" w:eastAsia="Calibri" w:hAnsi="Arial" w:cs="Arial"/>
              </w:rPr>
            </w:pPr>
            <w:r w:rsidRPr="00F57EF1">
              <w:rPr>
                <w:rFonts w:ascii="Arial" w:eastAsia="Calibri" w:hAnsi="Arial" w:cs="Arial"/>
              </w:rPr>
              <w:t>10users/km² for remote surgery</w:t>
            </w:r>
          </w:p>
        </w:tc>
        <w:tc>
          <w:tcPr>
            <w:tcW w:w="6237" w:type="dxa"/>
            <w:shd w:val="clear" w:color="auto" w:fill="auto"/>
          </w:tcPr>
          <w:p w:rsidR="000E61A7" w:rsidRPr="00F57EF1" w:rsidRDefault="000E61A7" w:rsidP="00123BD5">
            <w:pPr>
              <w:pStyle w:val="Default"/>
              <w:jc w:val="both"/>
              <w:rPr>
                <w:rFonts w:eastAsia="MS Mincho"/>
                <w:color w:val="auto"/>
                <w:lang w:eastAsia="en-US"/>
              </w:rPr>
            </w:pPr>
            <w:r w:rsidRPr="00F57EF1">
              <w:rPr>
                <w:rFonts w:eastAsia="MS Mincho"/>
                <w:color w:val="auto"/>
                <w:lang w:eastAsia="en-US"/>
              </w:rPr>
              <w:t>For the critical applications, the system should be defined in order to be able to cope with these connection densities without service interruption. Nevertheless, it is unlikely to have more than 10 active connections per deployment areas e.g.</w:t>
            </w:r>
          </w:p>
          <w:p w:rsidR="000E61A7" w:rsidRPr="00F57EF1" w:rsidRDefault="000E61A7" w:rsidP="00123BD5">
            <w:pPr>
              <w:pStyle w:val="Default"/>
              <w:jc w:val="both"/>
              <w:rPr>
                <w:rFonts w:eastAsia="MS Mincho"/>
                <w:color w:val="auto"/>
                <w:lang w:eastAsia="en-US"/>
              </w:rPr>
            </w:pPr>
            <w:r w:rsidRPr="00F57EF1">
              <w:rPr>
                <w:rFonts w:eastAsia="MS Mincho"/>
                <w:color w:val="auto"/>
                <w:lang w:eastAsia="en-US"/>
              </w:rPr>
              <w:t>Tactile internet: approx. 100m radius (0.03km2).</w:t>
            </w:r>
          </w:p>
          <w:p w:rsidR="000E61A7" w:rsidRPr="00F57EF1" w:rsidRDefault="000E61A7" w:rsidP="00123BD5">
            <w:pPr>
              <w:pStyle w:val="Default"/>
              <w:jc w:val="both"/>
              <w:rPr>
                <w:rFonts w:eastAsia="MS Mincho"/>
                <w:color w:val="auto"/>
                <w:lang w:eastAsia="en-US"/>
              </w:rPr>
            </w:pPr>
            <w:r w:rsidRPr="00F57EF1">
              <w:rPr>
                <w:rFonts w:eastAsia="MS Mincho"/>
                <w:color w:val="auto"/>
                <w:lang w:eastAsia="en-US"/>
              </w:rPr>
              <w:t>Remote surgery:  multiple ambulances at remote disaster site within 1</w:t>
            </w:r>
            <w:r w:rsidRPr="00F57EF1">
              <w:rPr>
                <w:rFonts w:eastAsia="Calibri"/>
              </w:rPr>
              <w:t xml:space="preserve"> km².</w:t>
            </w:r>
          </w:p>
        </w:tc>
      </w:tr>
      <w:tr w:rsidR="000E61A7" w:rsidRPr="00F57EF1" w:rsidTr="00F57EF1">
        <w:tc>
          <w:tcPr>
            <w:tcW w:w="1668" w:type="dxa"/>
            <w:shd w:val="clear" w:color="auto" w:fill="auto"/>
            <w:vAlign w:val="center"/>
          </w:tcPr>
          <w:p w:rsidR="000E61A7" w:rsidRPr="00F57EF1" w:rsidRDefault="000E61A7" w:rsidP="00F57EF1">
            <w:pPr>
              <w:rPr>
                <w:rFonts w:ascii="Arial" w:eastAsia="Calibri" w:hAnsi="Arial" w:cs="Arial"/>
              </w:rPr>
            </w:pPr>
            <w:r w:rsidRPr="00F57EF1">
              <w:rPr>
                <w:rFonts w:ascii="Arial" w:eastAsia="Calibri" w:hAnsi="Arial" w:cs="Arial"/>
              </w:rPr>
              <w:t>Traffic density</w:t>
            </w:r>
          </w:p>
        </w:tc>
        <w:tc>
          <w:tcPr>
            <w:tcW w:w="1984" w:type="dxa"/>
            <w:shd w:val="clear" w:color="auto" w:fill="auto"/>
            <w:vAlign w:val="center"/>
          </w:tcPr>
          <w:p w:rsidR="000E61A7" w:rsidRPr="00F57EF1" w:rsidRDefault="000E61A7" w:rsidP="00F57EF1">
            <w:pPr>
              <w:rPr>
                <w:rFonts w:ascii="Arial" w:eastAsia="Calibri" w:hAnsi="Arial" w:cs="Arial"/>
                <w:i/>
              </w:rPr>
            </w:pPr>
            <w:r w:rsidRPr="00F57EF1">
              <w:rPr>
                <w:rFonts w:ascii="Arial" w:eastAsia="Calibri" w:hAnsi="Arial" w:cs="Arial"/>
                <w:i/>
              </w:rPr>
              <w:t xml:space="preserve">For </w:t>
            </w:r>
            <w:r w:rsidRPr="00F57EF1">
              <w:rPr>
                <w:rFonts w:ascii="Arial" w:hAnsi="Arial" w:cs="Arial"/>
                <w:i/>
              </w:rPr>
              <w:t>video augmented robotic control:</w:t>
            </w:r>
          </w:p>
          <w:p w:rsidR="000E61A7" w:rsidRPr="00F57EF1" w:rsidRDefault="000E61A7" w:rsidP="00F57EF1">
            <w:pPr>
              <w:rPr>
                <w:rFonts w:ascii="Arial" w:eastAsia="Calibri" w:hAnsi="Arial" w:cs="Arial"/>
                <w:lang w:val="pl-PL"/>
              </w:rPr>
            </w:pPr>
            <w:r w:rsidRPr="00F57EF1">
              <w:rPr>
                <w:rFonts w:ascii="Arial" w:eastAsia="Calibri" w:hAnsi="Arial" w:cs="Arial"/>
                <w:lang w:val="pl-PL"/>
              </w:rPr>
              <w:t xml:space="preserve">DL: 16Gbps/km² </w:t>
            </w:r>
          </w:p>
          <w:p w:rsidR="000E61A7" w:rsidRPr="00F57EF1" w:rsidRDefault="000E61A7" w:rsidP="00F57EF1">
            <w:pPr>
              <w:pStyle w:val="Paragraph"/>
              <w:jc w:val="left"/>
              <w:rPr>
                <w:rFonts w:cs="Arial"/>
                <w:sz w:val="24"/>
                <w:lang w:val="pl-PL"/>
              </w:rPr>
            </w:pPr>
            <w:r w:rsidRPr="00F57EF1">
              <w:rPr>
                <w:rFonts w:eastAsia="Calibri" w:cs="Arial"/>
                <w:sz w:val="24"/>
                <w:lang w:val="pl-PL"/>
              </w:rPr>
              <w:t>UL: 330Mbps/km²</w:t>
            </w:r>
          </w:p>
          <w:p w:rsidR="000E61A7" w:rsidRPr="00F57EF1" w:rsidRDefault="000E61A7" w:rsidP="00F57EF1">
            <w:pPr>
              <w:rPr>
                <w:rFonts w:ascii="Arial" w:hAnsi="Arial" w:cs="Arial"/>
                <w:i/>
              </w:rPr>
            </w:pPr>
            <w:r w:rsidRPr="00F57EF1">
              <w:rPr>
                <w:rFonts w:ascii="Arial" w:hAnsi="Arial" w:cs="Arial"/>
                <w:i/>
              </w:rPr>
              <w:t>For tactile applications</w:t>
            </w:r>
          </w:p>
          <w:p w:rsidR="000E61A7" w:rsidRPr="00F57EF1" w:rsidRDefault="000E61A7" w:rsidP="00F57EF1">
            <w:pPr>
              <w:rPr>
                <w:rFonts w:ascii="Arial" w:hAnsi="Arial" w:cs="Arial"/>
              </w:rPr>
            </w:pPr>
            <w:r w:rsidRPr="00F57EF1">
              <w:rPr>
                <w:rFonts w:ascii="Arial" w:hAnsi="Arial" w:cs="Arial"/>
              </w:rPr>
              <w:t xml:space="preserve">DL and UL: 330Mbps/km² </w:t>
            </w:r>
          </w:p>
          <w:p w:rsidR="000E61A7" w:rsidRPr="00F57EF1" w:rsidRDefault="000E61A7" w:rsidP="00F57EF1">
            <w:pPr>
              <w:rPr>
                <w:rFonts w:ascii="Arial" w:eastAsia="Calibri" w:hAnsi="Arial" w:cs="Arial"/>
                <w:i/>
              </w:rPr>
            </w:pPr>
            <w:r w:rsidRPr="00F57EF1">
              <w:rPr>
                <w:rFonts w:ascii="Arial" w:eastAsia="Calibri" w:hAnsi="Arial" w:cs="Arial"/>
                <w:i/>
              </w:rPr>
              <w:t>For remote surgery</w:t>
            </w:r>
          </w:p>
          <w:p w:rsidR="000E61A7" w:rsidRPr="00F57EF1" w:rsidRDefault="000E61A7" w:rsidP="00F57EF1">
            <w:pPr>
              <w:rPr>
                <w:rFonts w:ascii="Arial" w:eastAsia="Calibri" w:hAnsi="Arial" w:cs="Arial"/>
              </w:rPr>
            </w:pPr>
            <w:r w:rsidRPr="00F57EF1">
              <w:rPr>
                <w:rFonts w:ascii="Arial" w:eastAsia="Calibri" w:hAnsi="Arial" w:cs="Arial"/>
              </w:rPr>
              <w:t xml:space="preserve">DL:  500Mbps/km² </w:t>
            </w:r>
          </w:p>
          <w:p w:rsidR="000E61A7" w:rsidRPr="00F57EF1" w:rsidRDefault="000E61A7" w:rsidP="00F57EF1">
            <w:pPr>
              <w:rPr>
                <w:rFonts w:ascii="Arial" w:eastAsia="Calibri" w:hAnsi="Arial" w:cs="Arial"/>
              </w:rPr>
            </w:pPr>
            <w:r w:rsidRPr="00F57EF1">
              <w:rPr>
                <w:rFonts w:ascii="Arial" w:eastAsia="Calibri" w:hAnsi="Arial" w:cs="Arial"/>
              </w:rPr>
              <w:t>UL: 10Mbps/km²</w:t>
            </w:r>
          </w:p>
        </w:tc>
        <w:tc>
          <w:tcPr>
            <w:tcW w:w="6237" w:type="dxa"/>
            <w:shd w:val="clear" w:color="auto" w:fill="auto"/>
          </w:tcPr>
          <w:p w:rsidR="000E61A7" w:rsidRPr="00F57EF1" w:rsidRDefault="000E61A7" w:rsidP="00123BD5">
            <w:pPr>
              <w:pStyle w:val="Default"/>
              <w:jc w:val="both"/>
              <w:rPr>
                <w:rFonts w:eastAsia="MS Mincho"/>
                <w:color w:val="auto"/>
                <w:lang w:eastAsia="en-US"/>
              </w:rPr>
            </w:pPr>
            <w:r w:rsidRPr="00F57EF1">
              <w:rPr>
                <w:rFonts w:eastAsia="MS Mincho"/>
                <w:color w:val="auto"/>
                <w:lang w:eastAsia="en-US"/>
              </w:rPr>
              <w:t>Calculation considers 10 simultaneous users, 50 Mbps per user in DL for remote-robot surgery or video augmented robotic control / 1 Mbps per user in UL, 0.03</w:t>
            </w:r>
            <w:r w:rsidRPr="00F57EF1">
              <w:rPr>
                <w:rFonts w:eastAsia="Calibri"/>
              </w:rPr>
              <w:t xml:space="preserve"> km²</w:t>
            </w:r>
            <w:r w:rsidRPr="00F57EF1">
              <w:rPr>
                <w:rFonts w:eastAsia="MS Mincho"/>
                <w:color w:val="auto"/>
                <w:lang w:eastAsia="en-US"/>
              </w:rPr>
              <w:t xml:space="preserve"> deployment area and the connection density above.</w:t>
            </w:r>
          </w:p>
          <w:p w:rsidR="000E61A7" w:rsidRPr="00F57EF1" w:rsidRDefault="000E61A7" w:rsidP="00123BD5">
            <w:pPr>
              <w:pStyle w:val="Default"/>
              <w:jc w:val="both"/>
              <w:rPr>
                <w:rFonts w:eastAsia="MS Mincho"/>
                <w:color w:val="auto"/>
                <w:lang w:eastAsia="en-US"/>
              </w:rPr>
            </w:pPr>
            <w:r w:rsidRPr="00F57EF1">
              <w:rPr>
                <w:rFonts w:eastAsia="MS Mincho"/>
                <w:color w:val="auto"/>
                <w:lang w:eastAsia="en-US"/>
              </w:rPr>
              <w:t>- for tactile applications and video-augmented robotic control: cell radius 100m, hence 330users/</w:t>
            </w:r>
            <w:r w:rsidRPr="00F57EF1">
              <w:rPr>
                <w:rFonts w:eastAsia="Calibri"/>
              </w:rPr>
              <w:t>km²</w:t>
            </w:r>
          </w:p>
          <w:p w:rsidR="000E61A7" w:rsidRPr="00F57EF1" w:rsidRDefault="000E61A7" w:rsidP="00123BD5">
            <w:pPr>
              <w:pStyle w:val="Default"/>
              <w:jc w:val="both"/>
              <w:rPr>
                <w:rFonts w:eastAsia="MS Mincho"/>
                <w:color w:val="auto"/>
                <w:lang w:eastAsia="en-US"/>
              </w:rPr>
            </w:pPr>
            <w:r w:rsidRPr="00F57EF1">
              <w:rPr>
                <w:rFonts w:eastAsia="MS Mincho"/>
                <w:color w:val="auto"/>
                <w:lang w:eastAsia="en-US"/>
              </w:rPr>
              <w:t>- for remote-robot surgery: 10users/</w:t>
            </w:r>
            <w:r w:rsidRPr="00F57EF1">
              <w:rPr>
                <w:rFonts w:eastAsia="Calibri"/>
              </w:rPr>
              <w:t>km²</w:t>
            </w:r>
          </w:p>
          <w:p w:rsidR="00DF38A1" w:rsidRDefault="000E61A7" w:rsidP="00123BD5">
            <w:pPr>
              <w:pStyle w:val="Default"/>
              <w:jc w:val="both"/>
              <w:rPr>
                <w:rFonts w:eastAsia="MS Mincho"/>
                <w:color w:val="auto"/>
                <w:lang w:eastAsia="en-US"/>
              </w:rPr>
            </w:pPr>
            <w:r w:rsidRPr="00F57EF1">
              <w:rPr>
                <w:rFonts w:eastAsia="MS Mincho"/>
                <w:color w:val="auto"/>
                <w:lang w:eastAsia="en-US"/>
              </w:rPr>
              <w:t> </w:t>
            </w:r>
          </w:p>
          <w:p w:rsidR="000E61A7" w:rsidRPr="00F57EF1" w:rsidRDefault="000E61A7" w:rsidP="00123BD5">
            <w:pPr>
              <w:pStyle w:val="Default"/>
              <w:jc w:val="both"/>
              <w:rPr>
                <w:rFonts w:eastAsia="MS Mincho"/>
                <w:color w:val="auto"/>
                <w:lang w:eastAsia="en-US"/>
              </w:rPr>
            </w:pPr>
            <w:r w:rsidRPr="00F57EF1">
              <w:rPr>
                <w:rFonts w:eastAsia="MS Mincho"/>
                <w:color w:val="auto"/>
                <w:lang w:eastAsia="en-US"/>
              </w:rPr>
              <w:t>Thus traffic density results from calculating (</w:t>
            </w:r>
            <w:proofErr w:type="spellStart"/>
            <w:r w:rsidRPr="00F57EF1">
              <w:rPr>
                <w:rFonts w:eastAsia="MS Mincho"/>
                <w:color w:val="auto"/>
                <w:lang w:eastAsia="en-US"/>
              </w:rPr>
              <w:t>bit_rate</w:t>
            </w:r>
            <w:proofErr w:type="spellEnd"/>
            <w:r w:rsidRPr="00F57EF1">
              <w:rPr>
                <w:rFonts w:eastAsia="MS Mincho"/>
                <w:color w:val="auto"/>
                <w:lang w:eastAsia="en-US"/>
              </w:rPr>
              <w:t>) x (</w:t>
            </w:r>
            <w:proofErr w:type="spellStart"/>
            <w:r w:rsidRPr="00F57EF1">
              <w:rPr>
                <w:rFonts w:eastAsia="MS Mincho"/>
                <w:color w:val="auto"/>
                <w:lang w:eastAsia="en-US"/>
              </w:rPr>
              <w:t>user_density</w:t>
            </w:r>
            <w:proofErr w:type="spellEnd"/>
            <w:r w:rsidRPr="00F57EF1">
              <w:rPr>
                <w:rFonts w:eastAsia="MS Mincho"/>
                <w:color w:val="auto"/>
                <w:lang w:eastAsia="en-US"/>
              </w:rPr>
              <w:t>), hence:</w:t>
            </w:r>
          </w:p>
          <w:p w:rsidR="000E61A7" w:rsidRPr="00F57EF1" w:rsidRDefault="000E61A7" w:rsidP="00123BD5">
            <w:pPr>
              <w:pStyle w:val="Default"/>
              <w:jc w:val="both"/>
              <w:rPr>
                <w:rFonts w:eastAsia="MS Mincho"/>
                <w:color w:val="auto"/>
                <w:lang w:eastAsia="en-US"/>
              </w:rPr>
            </w:pPr>
            <w:r w:rsidRPr="00F57EF1">
              <w:rPr>
                <w:rFonts w:eastAsia="MS Mincho"/>
                <w:color w:val="auto"/>
                <w:lang w:eastAsia="en-US"/>
              </w:rPr>
              <w:t> - for video augmented robotic control: 16Gbps/km^2 (DL), 330Mbps/</w:t>
            </w:r>
            <w:r w:rsidRPr="00F57EF1">
              <w:rPr>
                <w:rFonts w:eastAsia="Calibri"/>
              </w:rPr>
              <w:t>km²</w:t>
            </w:r>
            <w:r w:rsidRPr="00F57EF1">
              <w:rPr>
                <w:rFonts w:eastAsia="MS Mincho"/>
                <w:color w:val="auto"/>
                <w:lang w:eastAsia="en-US"/>
              </w:rPr>
              <w:t xml:space="preserve"> (UL) </w:t>
            </w:r>
          </w:p>
          <w:p w:rsidR="000E61A7" w:rsidRPr="00F57EF1" w:rsidRDefault="000E61A7" w:rsidP="00123BD5">
            <w:pPr>
              <w:pStyle w:val="Default"/>
              <w:jc w:val="both"/>
              <w:rPr>
                <w:rFonts w:eastAsia="MS Mincho"/>
                <w:color w:val="auto"/>
                <w:lang w:eastAsia="en-US"/>
              </w:rPr>
            </w:pPr>
            <w:r w:rsidRPr="00F57EF1">
              <w:rPr>
                <w:rFonts w:eastAsia="MS Mincho"/>
                <w:color w:val="auto"/>
                <w:lang w:eastAsia="en-US"/>
              </w:rPr>
              <w:t>- for tactile applications: 330Mbps/</w:t>
            </w:r>
            <w:r w:rsidRPr="00F57EF1">
              <w:rPr>
                <w:rFonts w:eastAsia="Calibri"/>
              </w:rPr>
              <w:t>km²</w:t>
            </w:r>
          </w:p>
          <w:p w:rsidR="000E61A7" w:rsidRPr="00F57EF1" w:rsidRDefault="000E61A7" w:rsidP="00123BD5">
            <w:pPr>
              <w:pStyle w:val="Default"/>
              <w:jc w:val="both"/>
              <w:rPr>
                <w:rFonts w:eastAsia="MS Mincho"/>
                <w:color w:val="auto"/>
                <w:lang w:eastAsia="en-US"/>
              </w:rPr>
            </w:pPr>
            <w:r w:rsidRPr="00F57EF1">
              <w:rPr>
                <w:rFonts w:eastAsia="MS Mincho"/>
                <w:color w:val="auto"/>
                <w:lang w:eastAsia="en-US"/>
              </w:rPr>
              <w:t xml:space="preserve">- </w:t>
            </w:r>
            <w:proofErr w:type="gramStart"/>
            <w:r w:rsidRPr="00F57EF1">
              <w:rPr>
                <w:rFonts w:eastAsia="MS Mincho"/>
                <w:color w:val="auto"/>
                <w:lang w:eastAsia="en-US"/>
              </w:rPr>
              <w:t>for</w:t>
            </w:r>
            <w:proofErr w:type="gramEnd"/>
            <w:r w:rsidRPr="00F57EF1">
              <w:rPr>
                <w:rFonts w:eastAsia="MS Mincho"/>
                <w:color w:val="auto"/>
                <w:lang w:eastAsia="en-US"/>
              </w:rPr>
              <w:t xml:space="preserve"> remote surgery: 500Mbps/</w:t>
            </w:r>
            <w:r w:rsidRPr="00F57EF1">
              <w:rPr>
                <w:rFonts w:eastAsia="Calibri"/>
              </w:rPr>
              <w:t>km²</w:t>
            </w:r>
            <w:r w:rsidRPr="00F57EF1">
              <w:rPr>
                <w:rFonts w:eastAsia="MS Mincho"/>
                <w:color w:val="auto"/>
                <w:lang w:eastAsia="en-US"/>
              </w:rPr>
              <w:t xml:space="preserve"> (DL), 10Mbps/km^2 (UL).</w:t>
            </w:r>
          </w:p>
        </w:tc>
      </w:tr>
      <w:tr w:rsidR="000E61A7" w:rsidRPr="00F57EF1" w:rsidTr="00F57EF1">
        <w:tc>
          <w:tcPr>
            <w:tcW w:w="1668" w:type="dxa"/>
            <w:shd w:val="clear" w:color="auto" w:fill="auto"/>
            <w:vAlign w:val="center"/>
          </w:tcPr>
          <w:p w:rsidR="000E61A7" w:rsidRPr="00F57EF1" w:rsidRDefault="000E61A7" w:rsidP="00F57EF1">
            <w:pPr>
              <w:rPr>
                <w:rFonts w:ascii="Arial" w:eastAsia="Calibri" w:hAnsi="Arial" w:cs="Arial"/>
              </w:rPr>
            </w:pPr>
            <w:r w:rsidRPr="00F57EF1">
              <w:rPr>
                <w:rFonts w:ascii="Arial" w:eastAsia="Calibri" w:hAnsi="Arial" w:cs="Arial"/>
              </w:rPr>
              <w:t>Mobility</w:t>
            </w:r>
          </w:p>
        </w:tc>
        <w:tc>
          <w:tcPr>
            <w:tcW w:w="1984" w:type="dxa"/>
            <w:shd w:val="clear" w:color="auto" w:fill="auto"/>
            <w:vAlign w:val="center"/>
          </w:tcPr>
          <w:p w:rsidR="000E61A7" w:rsidRPr="00F57EF1" w:rsidRDefault="000E61A7" w:rsidP="00F57EF1">
            <w:pPr>
              <w:rPr>
                <w:rFonts w:ascii="Arial" w:eastAsia="Calibri" w:hAnsi="Arial" w:cs="Arial"/>
              </w:rPr>
            </w:pPr>
            <w:r w:rsidRPr="00F57EF1">
              <w:rPr>
                <w:rFonts w:ascii="Arial" w:eastAsia="Calibri" w:hAnsi="Arial" w:cs="Arial"/>
              </w:rPr>
              <w:t>Little or no mobility</w:t>
            </w:r>
          </w:p>
        </w:tc>
        <w:tc>
          <w:tcPr>
            <w:tcW w:w="6237" w:type="dxa"/>
            <w:shd w:val="clear" w:color="auto" w:fill="auto"/>
          </w:tcPr>
          <w:p w:rsidR="000E61A7" w:rsidRPr="00F57EF1" w:rsidRDefault="000E61A7" w:rsidP="00123BD5">
            <w:pPr>
              <w:pStyle w:val="Default"/>
              <w:jc w:val="both"/>
              <w:rPr>
                <w:rFonts w:eastAsia="MS Mincho"/>
                <w:color w:val="auto"/>
                <w:lang w:eastAsia="en-US"/>
              </w:rPr>
            </w:pPr>
            <w:r w:rsidRPr="00F57EF1">
              <w:rPr>
                <w:rFonts w:eastAsia="MS Mincho"/>
                <w:color w:val="auto"/>
                <w:lang w:eastAsia="en-US"/>
              </w:rPr>
              <w:t>Ultra-low latency operation precludes any significant mobility; Remote-robot manipulation surgery requires no mobility.</w:t>
            </w:r>
          </w:p>
        </w:tc>
      </w:tr>
      <w:tr w:rsidR="000E61A7" w:rsidRPr="00F57EF1" w:rsidTr="00F57EF1">
        <w:tc>
          <w:tcPr>
            <w:tcW w:w="1668" w:type="dxa"/>
            <w:shd w:val="clear" w:color="auto" w:fill="auto"/>
            <w:vAlign w:val="center"/>
          </w:tcPr>
          <w:p w:rsidR="000E61A7" w:rsidRPr="00F57EF1" w:rsidRDefault="000E61A7" w:rsidP="00F57EF1">
            <w:pPr>
              <w:rPr>
                <w:rFonts w:ascii="Arial" w:eastAsia="Calibri" w:hAnsi="Arial" w:cs="Arial"/>
              </w:rPr>
            </w:pPr>
            <w:r w:rsidRPr="00F57EF1">
              <w:rPr>
                <w:rFonts w:ascii="Arial" w:eastAsia="Calibri" w:hAnsi="Arial" w:cs="Arial"/>
              </w:rPr>
              <w:t>Availability</w:t>
            </w:r>
          </w:p>
        </w:tc>
        <w:tc>
          <w:tcPr>
            <w:tcW w:w="1984" w:type="dxa"/>
            <w:shd w:val="clear" w:color="auto" w:fill="auto"/>
            <w:vAlign w:val="center"/>
          </w:tcPr>
          <w:p w:rsidR="000E61A7" w:rsidRPr="00F57EF1" w:rsidRDefault="000E61A7" w:rsidP="00F57EF1">
            <w:pPr>
              <w:rPr>
                <w:rFonts w:ascii="Arial" w:eastAsia="Calibri" w:hAnsi="Arial" w:cs="Arial"/>
              </w:rPr>
            </w:pPr>
            <w:r w:rsidRPr="00F57EF1">
              <w:rPr>
                <w:rFonts w:ascii="Arial" w:eastAsia="Calibri" w:hAnsi="Arial" w:cs="Arial"/>
              </w:rPr>
              <w:t>99.999% within the event area for critical applications*</w:t>
            </w:r>
          </w:p>
          <w:p w:rsidR="000E61A7" w:rsidRPr="00F57EF1" w:rsidRDefault="000E61A7" w:rsidP="00F57EF1">
            <w:pPr>
              <w:rPr>
                <w:rFonts w:ascii="Arial" w:eastAsia="Calibri" w:hAnsi="Arial" w:cs="Arial"/>
              </w:rPr>
            </w:pPr>
            <w:r w:rsidRPr="00F57EF1">
              <w:rPr>
                <w:rFonts w:ascii="Arial" w:eastAsia="Calibri" w:hAnsi="Arial" w:cs="Arial"/>
              </w:rPr>
              <w:t xml:space="preserve">95% for non-critical applications* </w:t>
            </w:r>
          </w:p>
        </w:tc>
        <w:tc>
          <w:tcPr>
            <w:tcW w:w="6237" w:type="dxa"/>
            <w:shd w:val="clear" w:color="auto" w:fill="auto"/>
          </w:tcPr>
          <w:p w:rsidR="000E61A7" w:rsidRPr="00F57EF1" w:rsidRDefault="000E61A7" w:rsidP="00123BD5">
            <w:pPr>
              <w:pStyle w:val="Default"/>
              <w:jc w:val="both"/>
              <w:rPr>
                <w:rFonts w:eastAsia="MS Mincho"/>
                <w:color w:val="auto"/>
                <w:lang w:eastAsia="en-US"/>
              </w:rPr>
            </w:pPr>
            <w:r w:rsidRPr="00F57EF1">
              <w:rPr>
                <w:rFonts w:eastAsia="MS Mincho"/>
                <w:color w:val="auto"/>
                <w:lang w:eastAsia="en-US"/>
              </w:rPr>
              <w:t>Very high availability for critical services.</w:t>
            </w:r>
          </w:p>
        </w:tc>
      </w:tr>
      <w:tr w:rsidR="000E61A7" w:rsidRPr="00F57EF1" w:rsidTr="00F57EF1">
        <w:tc>
          <w:tcPr>
            <w:tcW w:w="1668" w:type="dxa"/>
            <w:shd w:val="clear" w:color="auto" w:fill="auto"/>
            <w:vAlign w:val="center"/>
          </w:tcPr>
          <w:p w:rsidR="000E61A7" w:rsidRPr="00F57EF1" w:rsidRDefault="000E61A7" w:rsidP="00F57EF1">
            <w:pPr>
              <w:rPr>
                <w:rFonts w:ascii="Arial" w:eastAsia="Calibri" w:hAnsi="Arial" w:cs="Arial"/>
              </w:rPr>
            </w:pPr>
            <w:r w:rsidRPr="00F57EF1">
              <w:rPr>
                <w:rFonts w:ascii="Arial" w:eastAsia="Calibri" w:hAnsi="Arial" w:cs="Arial"/>
              </w:rPr>
              <w:t>Reliability</w:t>
            </w:r>
          </w:p>
        </w:tc>
        <w:tc>
          <w:tcPr>
            <w:tcW w:w="1984" w:type="dxa"/>
            <w:shd w:val="clear" w:color="auto" w:fill="auto"/>
            <w:vAlign w:val="center"/>
          </w:tcPr>
          <w:p w:rsidR="000E61A7" w:rsidRPr="00F57EF1" w:rsidRDefault="000E61A7" w:rsidP="00F57EF1">
            <w:pPr>
              <w:rPr>
                <w:rFonts w:ascii="Arial" w:eastAsia="Calibri" w:hAnsi="Arial" w:cs="Arial"/>
              </w:rPr>
            </w:pPr>
            <w:r w:rsidRPr="00F57EF1">
              <w:rPr>
                <w:rFonts w:ascii="Arial" w:eastAsia="Calibri" w:hAnsi="Arial" w:cs="Arial"/>
              </w:rPr>
              <w:t xml:space="preserve">99.999% for critical applications*  </w:t>
            </w:r>
          </w:p>
          <w:p w:rsidR="000E61A7" w:rsidRPr="00F57EF1" w:rsidRDefault="000E61A7" w:rsidP="00F57EF1">
            <w:pPr>
              <w:rPr>
                <w:rFonts w:ascii="Arial" w:eastAsia="Calibri" w:hAnsi="Arial" w:cs="Arial"/>
              </w:rPr>
            </w:pPr>
            <w:r w:rsidRPr="00F57EF1">
              <w:rPr>
                <w:rFonts w:ascii="Arial" w:eastAsia="Calibri" w:hAnsi="Arial" w:cs="Arial"/>
              </w:rPr>
              <w:t xml:space="preserve">95% for non-critical applications* </w:t>
            </w:r>
          </w:p>
        </w:tc>
        <w:tc>
          <w:tcPr>
            <w:tcW w:w="6237" w:type="dxa"/>
            <w:shd w:val="clear" w:color="auto" w:fill="auto"/>
          </w:tcPr>
          <w:p w:rsidR="000E61A7" w:rsidRPr="00F57EF1" w:rsidRDefault="000E61A7" w:rsidP="00123BD5">
            <w:pPr>
              <w:pStyle w:val="Default"/>
              <w:jc w:val="both"/>
              <w:rPr>
                <w:rFonts w:eastAsia="MS Mincho"/>
                <w:color w:val="auto"/>
                <w:lang w:eastAsia="en-US"/>
              </w:rPr>
            </w:pPr>
            <w:r w:rsidRPr="00F57EF1">
              <w:rPr>
                <w:rFonts w:eastAsia="MS Mincho"/>
                <w:color w:val="auto"/>
                <w:lang w:eastAsia="en-US"/>
              </w:rPr>
              <w:t>Very high reliability for critical services.</w:t>
            </w:r>
          </w:p>
        </w:tc>
      </w:tr>
      <w:tr w:rsidR="000E61A7" w:rsidRPr="00F57EF1" w:rsidTr="00F57EF1">
        <w:tc>
          <w:tcPr>
            <w:tcW w:w="1668" w:type="dxa"/>
            <w:shd w:val="clear" w:color="auto" w:fill="auto"/>
            <w:vAlign w:val="center"/>
          </w:tcPr>
          <w:p w:rsidR="000E61A7" w:rsidRPr="00F57EF1" w:rsidRDefault="000E61A7" w:rsidP="00F57EF1">
            <w:pPr>
              <w:rPr>
                <w:rFonts w:ascii="Arial" w:eastAsia="Calibri" w:hAnsi="Arial" w:cs="Arial"/>
              </w:rPr>
            </w:pPr>
            <w:r w:rsidRPr="00F57EF1">
              <w:rPr>
                <w:rFonts w:ascii="Arial" w:eastAsia="Calibri" w:hAnsi="Arial" w:cs="Arial"/>
              </w:rPr>
              <w:t>Latency</w:t>
            </w:r>
          </w:p>
        </w:tc>
        <w:tc>
          <w:tcPr>
            <w:tcW w:w="1984" w:type="dxa"/>
            <w:shd w:val="clear" w:color="auto" w:fill="auto"/>
            <w:vAlign w:val="center"/>
          </w:tcPr>
          <w:p w:rsidR="000E61A7" w:rsidRPr="00F57EF1" w:rsidRDefault="000E61A7" w:rsidP="00F57EF1">
            <w:pPr>
              <w:rPr>
                <w:rFonts w:ascii="Arial" w:eastAsia="Calibri" w:hAnsi="Arial" w:cs="Arial"/>
                <w:i/>
              </w:rPr>
            </w:pPr>
            <w:r w:rsidRPr="00F57EF1">
              <w:rPr>
                <w:rFonts w:ascii="Arial" w:eastAsia="Calibri" w:hAnsi="Arial" w:cs="Arial"/>
                <w:i/>
              </w:rPr>
              <w:t>For tactile internet:</w:t>
            </w:r>
          </w:p>
          <w:p w:rsidR="000E61A7" w:rsidRPr="00F57EF1" w:rsidRDefault="000E61A7" w:rsidP="00F57EF1">
            <w:pPr>
              <w:rPr>
                <w:rFonts w:ascii="Arial" w:eastAsia="Calibri" w:hAnsi="Arial" w:cs="Arial"/>
              </w:rPr>
            </w:pPr>
            <w:r w:rsidRPr="00F57EF1">
              <w:rPr>
                <w:rFonts w:ascii="Arial" w:eastAsia="Calibri" w:hAnsi="Arial" w:cs="Arial"/>
              </w:rPr>
              <w:t>1ms</w:t>
            </w:r>
          </w:p>
          <w:p w:rsidR="000E61A7" w:rsidRPr="00F57EF1" w:rsidRDefault="000E61A7" w:rsidP="00F57EF1">
            <w:pPr>
              <w:rPr>
                <w:rFonts w:ascii="Arial" w:eastAsia="Calibri" w:hAnsi="Arial" w:cs="Arial"/>
                <w:i/>
              </w:rPr>
            </w:pPr>
            <w:r w:rsidRPr="00F57EF1">
              <w:rPr>
                <w:rFonts w:ascii="Arial" w:eastAsia="Calibri" w:hAnsi="Arial" w:cs="Arial"/>
                <w:i/>
              </w:rPr>
              <w:t>For remote surgery:</w:t>
            </w:r>
          </w:p>
          <w:p w:rsidR="000E61A7" w:rsidRPr="00F57EF1" w:rsidRDefault="000E61A7" w:rsidP="00F57EF1">
            <w:pPr>
              <w:rPr>
                <w:rFonts w:ascii="Arial" w:eastAsia="Calibri" w:hAnsi="Arial" w:cs="Arial"/>
              </w:rPr>
            </w:pPr>
            <w:r w:rsidRPr="00F57EF1">
              <w:rPr>
                <w:rFonts w:ascii="Arial" w:eastAsia="Calibri" w:hAnsi="Arial" w:cs="Arial"/>
              </w:rPr>
              <w:t>10ms</w:t>
            </w:r>
          </w:p>
        </w:tc>
        <w:tc>
          <w:tcPr>
            <w:tcW w:w="6237" w:type="dxa"/>
            <w:shd w:val="clear" w:color="auto" w:fill="auto"/>
          </w:tcPr>
          <w:p w:rsidR="000E61A7" w:rsidRPr="00F57EF1" w:rsidRDefault="000E61A7" w:rsidP="00123BD5">
            <w:pPr>
              <w:pStyle w:val="Default"/>
              <w:jc w:val="both"/>
              <w:rPr>
                <w:rFonts w:eastAsia="MS Mincho"/>
                <w:color w:val="auto"/>
                <w:lang w:eastAsia="en-US"/>
              </w:rPr>
            </w:pPr>
            <w:r w:rsidRPr="00F57EF1">
              <w:rPr>
                <w:rFonts w:eastAsia="MS Mincho"/>
                <w:color w:val="auto"/>
                <w:lang w:eastAsia="en-US"/>
              </w:rPr>
              <w:t xml:space="preserve">For tactile internet, one-way latency should not be higher than 1 </w:t>
            </w:r>
            <w:proofErr w:type="spellStart"/>
            <w:r w:rsidRPr="00F57EF1">
              <w:rPr>
                <w:rFonts w:eastAsia="MS Mincho"/>
                <w:color w:val="auto"/>
                <w:lang w:eastAsia="en-US"/>
              </w:rPr>
              <w:t>ms.</w:t>
            </w:r>
            <w:proofErr w:type="spellEnd"/>
            <w:r w:rsidRPr="00F57EF1">
              <w:rPr>
                <w:rFonts w:eastAsia="MS Mincho"/>
                <w:color w:val="auto"/>
                <w:lang w:eastAsia="en-US"/>
              </w:rPr>
              <w:t xml:space="preserve"> For remote surgery, where the propagation time has also to be taken into account, 10 </w:t>
            </w:r>
            <w:proofErr w:type="spellStart"/>
            <w:r w:rsidRPr="00F57EF1">
              <w:rPr>
                <w:rFonts w:eastAsia="MS Mincho"/>
                <w:color w:val="auto"/>
                <w:lang w:eastAsia="en-US"/>
              </w:rPr>
              <w:t>ms</w:t>
            </w:r>
            <w:proofErr w:type="spellEnd"/>
            <w:r w:rsidRPr="00F57EF1">
              <w:rPr>
                <w:rFonts w:eastAsia="MS Mincho"/>
                <w:color w:val="auto"/>
                <w:lang w:eastAsia="en-US"/>
              </w:rPr>
              <w:t xml:space="preserve"> is sufficient.</w:t>
            </w:r>
          </w:p>
        </w:tc>
      </w:tr>
    </w:tbl>
    <w:p w:rsidR="000E61A7" w:rsidRPr="00F57EF1" w:rsidRDefault="000E61A7" w:rsidP="000E61A7">
      <w:pPr>
        <w:pStyle w:val="Paragraph"/>
        <w:rPr>
          <w:rFonts w:cs="Arial"/>
          <w:sz w:val="18"/>
          <w:szCs w:val="18"/>
        </w:rPr>
      </w:pPr>
      <w:r w:rsidRPr="00F57EF1">
        <w:rPr>
          <w:rFonts w:cs="Arial"/>
          <w:sz w:val="18"/>
          <w:szCs w:val="18"/>
        </w:rPr>
        <w:t xml:space="preserve">* </w:t>
      </w:r>
      <w:proofErr w:type="gramStart"/>
      <w:r w:rsidRPr="00F57EF1">
        <w:rPr>
          <w:rFonts w:cs="Arial"/>
          <w:sz w:val="18"/>
          <w:szCs w:val="18"/>
        </w:rPr>
        <w:t>critical</w:t>
      </w:r>
      <w:proofErr w:type="gramEnd"/>
      <w:r w:rsidRPr="00F57EF1">
        <w:rPr>
          <w:rFonts w:cs="Arial"/>
          <w:sz w:val="18"/>
          <w:szCs w:val="18"/>
        </w:rPr>
        <w:t xml:space="preserve"> application=remote health, robotic control; non critical=remote gaming, remote augmented reality</w:t>
      </w:r>
    </w:p>
    <w:p w:rsidR="000E61A7" w:rsidRPr="00F57EF1" w:rsidRDefault="000E61A7" w:rsidP="000E61A7">
      <w:pPr>
        <w:pStyle w:val="Paragraph"/>
        <w:rPr>
          <w:rFonts w:cs="Arial"/>
          <w:sz w:val="24"/>
        </w:rPr>
      </w:pPr>
      <w:r w:rsidRPr="00F57EF1">
        <w:rPr>
          <w:rFonts w:cs="Arial"/>
          <w:sz w:val="24"/>
        </w:rPr>
        <w:t>System key features related to data transmission are ultra-reliable, secure connections with a video packet error rate well below 1% and very low latency in both directions.</w:t>
      </w:r>
    </w:p>
    <w:p w:rsidR="000E61A7" w:rsidRPr="00F57EF1" w:rsidRDefault="000E61A7" w:rsidP="000E61A7">
      <w:pPr>
        <w:pStyle w:val="Paragraph"/>
        <w:rPr>
          <w:rFonts w:cs="Arial"/>
          <w:sz w:val="24"/>
        </w:rPr>
      </w:pPr>
      <w:r w:rsidRPr="00F57EF1">
        <w:rPr>
          <w:rFonts w:cs="Arial"/>
          <w:sz w:val="24"/>
        </w:rPr>
        <w:t>The ability of the surgery to carry out the procedure fast and accurately is heavily dependent on the degree of life-like feeling the system can provide. High and varying latency and jitter results in extreme degradation of performance.</w:t>
      </w:r>
    </w:p>
    <w:p w:rsidR="000E61A7" w:rsidRPr="00F57EF1" w:rsidRDefault="000E61A7" w:rsidP="000E61A7">
      <w:pPr>
        <w:pStyle w:val="Paragraph"/>
        <w:rPr>
          <w:rFonts w:cs="Arial"/>
          <w:sz w:val="24"/>
        </w:rPr>
      </w:pPr>
      <w:r w:rsidRPr="00F57EF1">
        <w:rPr>
          <w:rFonts w:cs="Arial"/>
          <w:sz w:val="24"/>
        </w:rPr>
        <w:t xml:space="preserve">For the </w:t>
      </w:r>
      <w:proofErr w:type="spellStart"/>
      <w:r w:rsidRPr="00F57EF1">
        <w:rPr>
          <w:rFonts w:cs="Arial"/>
          <w:sz w:val="24"/>
        </w:rPr>
        <w:t>telesurgery</w:t>
      </w:r>
      <w:proofErr w:type="spellEnd"/>
      <w:r w:rsidRPr="00F57EF1">
        <w:rPr>
          <w:rFonts w:cs="Arial"/>
          <w:sz w:val="24"/>
        </w:rPr>
        <w:t xml:space="preserve"> application, which is highly dependent on the video quality, it is important to aim for near error-free transmission with a maximum packet loss rate below 0.01%. Under any circumstances it must be excluded that unauthorized persons can disturb the link or even take control.</w:t>
      </w:r>
    </w:p>
    <w:p w:rsidR="000E61A7" w:rsidRPr="00F57EF1" w:rsidRDefault="000E61A7" w:rsidP="000E61A7">
      <w:pPr>
        <w:pStyle w:val="Paragraph"/>
        <w:rPr>
          <w:rFonts w:cs="Arial"/>
        </w:rPr>
      </w:pPr>
    </w:p>
    <w:p w:rsidR="000E61A7" w:rsidRPr="00FF2810" w:rsidRDefault="000E61A7" w:rsidP="00FF2810">
      <w:pPr>
        <w:pStyle w:val="Heading4"/>
        <w:tabs>
          <w:tab w:val="clear" w:pos="864"/>
        </w:tabs>
        <w:spacing w:after="120"/>
        <w:ind w:left="862" w:hanging="862"/>
        <w:rPr>
          <w:rFonts w:cs="Arial"/>
          <w:b w:val="0"/>
          <w:sz w:val="24"/>
        </w:rPr>
      </w:pPr>
      <w:r w:rsidRPr="00FF2810">
        <w:rPr>
          <w:rFonts w:cs="Arial"/>
          <w:b w:val="0"/>
          <w:sz w:val="24"/>
        </w:rPr>
        <w:t>Gap from Current Technology</w:t>
      </w:r>
    </w:p>
    <w:p w:rsidR="000E61A7" w:rsidRPr="00F57EF1" w:rsidRDefault="000E61A7" w:rsidP="000E61A7">
      <w:pPr>
        <w:pStyle w:val="Paragraph"/>
        <w:rPr>
          <w:rFonts w:cs="Arial"/>
          <w:sz w:val="24"/>
        </w:rPr>
      </w:pPr>
      <w:r w:rsidRPr="00F57EF1">
        <w:rPr>
          <w:rFonts w:cs="Arial"/>
          <w:sz w:val="24"/>
        </w:rPr>
        <w:t xml:space="preserve">There is no way to actually fulfil these requirements and KPIs with current state of the art technologies. Fundamental changes to radio access techniques and associated numerology are required, as well as significant simplification of the network architecture to further reduce latency. State of the art 4G technology usually provides latency values around 25 </w:t>
      </w:r>
      <w:proofErr w:type="spellStart"/>
      <w:proofErr w:type="gramStart"/>
      <w:r w:rsidRPr="00F57EF1">
        <w:rPr>
          <w:rFonts w:cs="Arial"/>
          <w:sz w:val="24"/>
        </w:rPr>
        <w:t>ms</w:t>
      </w:r>
      <w:proofErr w:type="spellEnd"/>
      <w:proofErr w:type="gramEnd"/>
      <w:r w:rsidRPr="00F57EF1">
        <w:rPr>
          <w:rFonts w:cs="Arial"/>
          <w:sz w:val="24"/>
        </w:rPr>
        <w:t xml:space="preserve">. Therefore the gap can be at least 24 </w:t>
      </w:r>
      <w:proofErr w:type="spellStart"/>
      <w:r w:rsidRPr="00F57EF1">
        <w:rPr>
          <w:rFonts w:cs="Arial"/>
          <w:sz w:val="24"/>
        </w:rPr>
        <w:t>ms</w:t>
      </w:r>
      <w:proofErr w:type="spellEnd"/>
      <w:r w:rsidRPr="00F57EF1">
        <w:rPr>
          <w:rFonts w:cs="Arial"/>
          <w:sz w:val="24"/>
        </w:rPr>
        <w:t xml:space="preserve">, and would be progressively higher as long as 5G latency shrinks below 1 </w:t>
      </w:r>
      <w:proofErr w:type="spellStart"/>
      <w:r w:rsidRPr="00F57EF1">
        <w:rPr>
          <w:rFonts w:cs="Arial"/>
          <w:sz w:val="24"/>
        </w:rPr>
        <w:t>ms</w:t>
      </w:r>
      <w:proofErr w:type="spellEnd"/>
      <w:r w:rsidRPr="00F57EF1">
        <w:rPr>
          <w:rFonts w:cs="Arial"/>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3615"/>
        <w:gridCol w:w="4572"/>
      </w:tblGrid>
      <w:tr w:rsidR="000E61A7" w:rsidRPr="00F57EF1" w:rsidTr="00F57EF1">
        <w:tc>
          <w:tcPr>
            <w:tcW w:w="1526" w:type="dxa"/>
            <w:shd w:val="clear" w:color="auto" w:fill="CCC0D9"/>
          </w:tcPr>
          <w:p w:rsidR="000E61A7" w:rsidRPr="00F57EF1" w:rsidRDefault="000E61A7" w:rsidP="00123BD5">
            <w:pPr>
              <w:pStyle w:val="Paragraph"/>
              <w:jc w:val="center"/>
              <w:rPr>
                <w:rFonts w:cs="Arial"/>
                <w:b/>
                <w:sz w:val="24"/>
              </w:rPr>
            </w:pPr>
            <w:r w:rsidRPr="00F57EF1">
              <w:rPr>
                <w:rFonts w:cs="Arial"/>
                <w:b/>
                <w:sz w:val="24"/>
              </w:rPr>
              <w:t>KPI</w:t>
            </w:r>
          </w:p>
        </w:tc>
        <w:tc>
          <w:tcPr>
            <w:tcW w:w="3686" w:type="dxa"/>
            <w:shd w:val="clear" w:color="auto" w:fill="CCC0D9"/>
          </w:tcPr>
          <w:p w:rsidR="000E61A7" w:rsidRPr="00F57EF1" w:rsidRDefault="000E61A7" w:rsidP="00123BD5">
            <w:pPr>
              <w:pStyle w:val="Paragraph"/>
              <w:jc w:val="center"/>
              <w:rPr>
                <w:rFonts w:cs="Arial"/>
                <w:b/>
                <w:sz w:val="24"/>
              </w:rPr>
            </w:pPr>
            <w:r w:rsidRPr="00F57EF1">
              <w:rPr>
                <w:rFonts w:cs="Arial"/>
                <w:b/>
                <w:sz w:val="24"/>
              </w:rPr>
              <w:t>Requirement</w:t>
            </w:r>
          </w:p>
        </w:tc>
        <w:tc>
          <w:tcPr>
            <w:tcW w:w="4677" w:type="dxa"/>
            <w:shd w:val="clear" w:color="auto" w:fill="CCC0D9"/>
          </w:tcPr>
          <w:p w:rsidR="000E61A7" w:rsidRPr="00F57EF1" w:rsidRDefault="000E61A7" w:rsidP="00123BD5">
            <w:pPr>
              <w:pStyle w:val="Paragraph"/>
              <w:jc w:val="center"/>
              <w:rPr>
                <w:rFonts w:cs="Arial"/>
                <w:b/>
                <w:sz w:val="24"/>
              </w:rPr>
            </w:pPr>
            <w:r w:rsidRPr="00F57EF1">
              <w:rPr>
                <w:rFonts w:cs="Arial"/>
                <w:b/>
                <w:sz w:val="24"/>
              </w:rPr>
              <w:t>Currently Available</w:t>
            </w:r>
          </w:p>
        </w:tc>
      </w:tr>
      <w:tr w:rsidR="000E61A7" w:rsidRPr="00F57EF1" w:rsidTr="00F57EF1">
        <w:tc>
          <w:tcPr>
            <w:tcW w:w="1526" w:type="dxa"/>
            <w:shd w:val="clear" w:color="auto" w:fill="auto"/>
          </w:tcPr>
          <w:p w:rsidR="000E61A7" w:rsidRPr="00F57EF1" w:rsidRDefault="000E61A7" w:rsidP="00123BD5">
            <w:pPr>
              <w:pStyle w:val="Paragraph"/>
              <w:rPr>
                <w:rFonts w:cs="Arial"/>
                <w:sz w:val="24"/>
              </w:rPr>
            </w:pPr>
            <w:r w:rsidRPr="00F57EF1">
              <w:rPr>
                <w:rFonts w:eastAsia="Calibri" w:cs="Arial"/>
                <w:sz w:val="24"/>
              </w:rPr>
              <w:t>User data rate in DL</w:t>
            </w:r>
          </w:p>
        </w:tc>
        <w:tc>
          <w:tcPr>
            <w:tcW w:w="3686" w:type="dxa"/>
            <w:shd w:val="clear" w:color="auto" w:fill="auto"/>
          </w:tcPr>
          <w:p w:rsidR="000E61A7" w:rsidRPr="00F57EF1" w:rsidRDefault="000E61A7" w:rsidP="00123BD5">
            <w:pPr>
              <w:pStyle w:val="Paragraph"/>
              <w:rPr>
                <w:rFonts w:cs="Arial"/>
                <w:sz w:val="24"/>
              </w:rPr>
            </w:pPr>
            <w:r w:rsidRPr="00F57EF1">
              <w:rPr>
                <w:rFonts w:eastAsia="Calibri" w:cs="Arial"/>
                <w:sz w:val="24"/>
              </w:rPr>
              <w:t>50 Mbps / 1 Mbps</w:t>
            </w:r>
          </w:p>
        </w:tc>
        <w:tc>
          <w:tcPr>
            <w:tcW w:w="4677" w:type="dxa"/>
            <w:shd w:val="clear" w:color="auto" w:fill="auto"/>
          </w:tcPr>
          <w:p w:rsidR="000E61A7" w:rsidRPr="00F57EF1" w:rsidRDefault="000E61A7" w:rsidP="00123BD5">
            <w:pPr>
              <w:pStyle w:val="Default"/>
              <w:jc w:val="both"/>
              <w:rPr>
                <w:rFonts w:eastAsia="MS Mincho"/>
                <w:color w:val="auto"/>
                <w:lang w:eastAsia="en-US"/>
              </w:rPr>
            </w:pPr>
            <w:r w:rsidRPr="00F57EF1">
              <w:rPr>
                <w:rFonts w:eastAsia="MS Mincho"/>
                <w:color w:val="auto"/>
                <w:lang w:eastAsia="en-US"/>
              </w:rPr>
              <w:t>Achievable with current technology.</w:t>
            </w:r>
          </w:p>
        </w:tc>
      </w:tr>
      <w:tr w:rsidR="000E61A7" w:rsidRPr="00F57EF1" w:rsidTr="00F57EF1">
        <w:tc>
          <w:tcPr>
            <w:tcW w:w="1526" w:type="dxa"/>
            <w:shd w:val="clear" w:color="auto" w:fill="auto"/>
          </w:tcPr>
          <w:p w:rsidR="000E61A7" w:rsidRPr="00F57EF1" w:rsidRDefault="000E61A7" w:rsidP="00123BD5">
            <w:pPr>
              <w:pStyle w:val="Paragraph"/>
              <w:rPr>
                <w:rFonts w:cs="Arial"/>
                <w:sz w:val="24"/>
              </w:rPr>
            </w:pPr>
            <w:r w:rsidRPr="00F57EF1">
              <w:rPr>
                <w:rFonts w:eastAsia="Calibri" w:cs="Arial"/>
                <w:sz w:val="24"/>
              </w:rPr>
              <w:t>User data rate in UL</w:t>
            </w:r>
          </w:p>
        </w:tc>
        <w:tc>
          <w:tcPr>
            <w:tcW w:w="3686" w:type="dxa"/>
            <w:shd w:val="clear" w:color="auto" w:fill="auto"/>
          </w:tcPr>
          <w:p w:rsidR="000E61A7" w:rsidRPr="00F57EF1" w:rsidRDefault="000E61A7" w:rsidP="00123BD5">
            <w:pPr>
              <w:pStyle w:val="Paragraph"/>
              <w:rPr>
                <w:rFonts w:cs="Arial"/>
                <w:sz w:val="24"/>
              </w:rPr>
            </w:pPr>
            <w:r w:rsidRPr="00F57EF1">
              <w:rPr>
                <w:rFonts w:eastAsia="Calibri" w:cs="Arial"/>
                <w:sz w:val="24"/>
              </w:rPr>
              <w:t>1 Mbps</w:t>
            </w:r>
          </w:p>
        </w:tc>
        <w:tc>
          <w:tcPr>
            <w:tcW w:w="4677" w:type="dxa"/>
            <w:shd w:val="clear" w:color="auto" w:fill="auto"/>
          </w:tcPr>
          <w:p w:rsidR="000E61A7" w:rsidRPr="00F57EF1" w:rsidRDefault="000E61A7" w:rsidP="00123BD5">
            <w:pPr>
              <w:pStyle w:val="Default"/>
              <w:jc w:val="both"/>
              <w:rPr>
                <w:rFonts w:eastAsia="MS Mincho"/>
                <w:color w:val="auto"/>
                <w:lang w:eastAsia="en-US"/>
              </w:rPr>
            </w:pPr>
            <w:r w:rsidRPr="00F57EF1">
              <w:rPr>
                <w:rFonts w:eastAsia="MS Mincho"/>
                <w:color w:val="auto"/>
                <w:lang w:eastAsia="en-US"/>
              </w:rPr>
              <w:t>Achievable with current technology.</w:t>
            </w:r>
          </w:p>
        </w:tc>
      </w:tr>
      <w:tr w:rsidR="000E61A7" w:rsidRPr="00F57EF1" w:rsidTr="00F57EF1">
        <w:tc>
          <w:tcPr>
            <w:tcW w:w="1526" w:type="dxa"/>
            <w:shd w:val="clear" w:color="auto" w:fill="auto"/>
          </w:tcPr>
          <w:p w:rsidR="000E61A7" w:rsidRPr="00F57EF1" w:rsidRDefault="000E61A7" w:rsidP="00123BD5">
            <w:pPr>
              <w:pStyle w:val="Paragraph"/>
              <w:rPr>
                <w:rFonts w:cs="Arial"/>
                <w:sz w:val="24"/>
              </w:rPr>
            </w:pPr>
            <w:r w:rsidRPr="00F57EF1">
              <w:rPr>
                <w:rFonts w:eastAsia="Calibri" w:cs="Arial"/>
                <w:sz w:val="24"/>
              </w:rPr>
              <w:t>Connection density</w:t>
            </w:r>
          </w:p>
        </w:tc>
        <w:tc>
          <w:tcPr>
            <w:tcW w:w="3686" w:type="dxa"/>
            <w:shd w:val="clear" w:color="auto" w:fill="auto"/>
          </w:tcPr>
          <w:p w:rsidR="000E61A7" w:rsidRPr="00F57EF1" w:rsidRDefault="000E61A7" w:rsidP="00123BD5">
            <w:pPr>
              <w:pStyle w:val="Paragraph"/>
              <w:rPr>
                <w:rFonts w:cs="Arial"/>
                <w:sz w:val="24"/>
              </w:rPr>
            </w:pPr>
            <w:r w:rsidRPr="00F57EF1">
              <w:rPr>
                <w:rFonts w:eastAsia="Calibri" w:cs="Arial"/>
                <w:sz w:val="24"/>
              </w:rPr>
              <w:t>330 users/km²</w:t>
            </w:r>
          </w:p>
        </w:tc>
        <w:tc>
          <w:tcPr>
            <w:tcW w:w="4677" w:type="dxa"/>
            <w:shd w:val="clear" w:color="auto" w:fill="auto"/>
          </w:tcPr>
          <w:p w:rsidR="000E61A7" w:rsidRPr="00F57EF1" w:rsidRDefault="000E61A7" w:rsidP="00123BD5">
            <w:pPr>
              <w:pStyle w:val="Default"/>
              <w:jc w:val="both"/>
              <w:rPr>
                <w:rFonts w:eastAsia="MS Mincho"/>
                <w:color w:val="auto"/>
                <w:lang w:eastAsia="en-US"/>
              </w:rPr>
            </w:pPr>
            <w:r w:rsidRPr="00F57EF1">
              <w:rPr>
                <w:rFonts w:eastAsia="MS Mincho"/>
                <w:color w:val="auto"/>
                <w:lang w:eastAsia="en-US"/>
              </w:rPr>
              <w:t>Currently achievable.</w:t>
            </w:r>
          </w:p>
        </w:tc>
      </w:tr>
      <w:tr w:rsidR="000E61A7" w:rsidRPr="00F57EF1" w:rsidTr="00F57EF1">
        <w:tc>
          <w:tcPr>
            <w:tcW w:w="1526" w:type="dxa"/>
            <w:shd w:val="clear" w:color="auto" w:fill="auto"/>
          </w:tcPr>
          <w:p w:rsidR="000E61A7" w:rsidRPr="00F57EF1" w:rsidRDefault="000E61A7" w:rsidP="00123BD5">
            <w:pPr>
              <w:pStyle w:val="Paragraph"/>
              <w:rPr>
                <w:rFonts w:eastAsia="Calibri" w:cs="Arial"/>
                <w:sz w:val="24"/>
              </w:rPr>
            </w:pPr>
            <w:r w:rsidRPr="00F57EF1">
              <w:rPr>
                <w:rFonts w:eastAsia="Calibri" w:cs="Arial"/>
                <w:sz w:val="24"/>
              </w:rPr>
              <w:t>Traffic density</w:t>
            </w:r>
          </w:p>
        </w:tc>
        <w:tc>
          <w:tcPr>
            <w:tcW w:w="3686" w:type="dxa"/>
            <w:shd w:val="clear" w:color="auto" w:fill="auto"/>
          </w:tcPr>
          <w:p w:rsidR="000E61A7" w:rsidRPr="00F57EF1" w:rsidRDefault="000E61A7" w:rsidP="00123BD5">
            <w:pPr>
              <w:pStyle w:val="Paragraph"/>
              <w:rPr>
                <w:rFonts w:cs="Arial"/>
                <w:sz w:val="24"/>
                <w:vertAlign w:val="superscript"/>
              </w:rPr>
            </w:pPr>
            <w:r w:rsidRPr="00F57EF1">
              <w:rPr>
                <w:rFonts w:cs="Arial"/>
                <w:sz w:val="24"/>
              </w:rPr>
              <w:t>DL for video augmented robotic control: 16Gbps/km</w:t>
            </w:r>
            <w:r w:rsidRPr="00F57EF1">
              <w:rPr>
                <w:rFonts w:cs="Arial"/>
                <w:sz w:val="24"/>
                <w:vertAlign w:val="superscript"/>
              </w:rPr>
              <w:t>2</w:t>
            </w:r>
          </w:p>
          <w:p w:rsidR="000E61A7" w:rsidRPr="00F57EF1" w:rsidRDefault="000E61A7" w:rsidP="00123BD5">
            <w:pPr>
              <w:pStyle w:val="Paragraph"/>
              <w:rPr>
                <w:rFonts w:cs="Arial"/>
                <w:sz w:val="24"/>
              </w:rPr>
            </w:pPr>
            <w:r w:rsidRPr="00F57EF1">
              <w:rPr>
                <w:rFonts w:cs="Arial"/>
                <w:sz w:val="24"/>
              </w:rPr>
              <w:t>DL for tactile applications, and UL: 320</w:t>
            </w:r>
            <w:r w:rsidR="00F57EF1" w:rsidRPr="00F57EF1">
              <w:rPr>
                <w:rFonts w:cs="Arial"/>
                <w:sz w:val="24"/>
              </w:rPr>
              <w:t xml:space="preserve"> </w:t>
            </w:r>
            <w:r w:rsidRPr="00F57EF1">
              <w:rPr>
                <w:rFonts w:cs="Arial"/>
                <w:sz w:val="24"/>
              </w:rPr>
              <w:t xml:space="preserve">Mbps/km² </w:t>
            </w:r>
          </w:p>
          <w:p w:rsidR="000E61A7" w:rsidRPr="00F57EF1" w:rsidRDefault="000E61A7" w:rsidP="00123BD5">
            <w:pPr>
              <w:pStyle w:val="Paragraph"/>
              <w:rPr>
                <w:rFonts w:cs="Arial"/>
                <w:sz w:val="24"/>
                <w:vertAlign w:val="superscript"/>
              </w:rPr>
            </w:pPr>
            <w:r w:rsidRPr="00F57EF1">
              <w:rPr>
                <w:rFonts w:cs="Arial"/>
                <w:sz w:val="24"/>
              </w:rPr>
              <w:t>DL for remote surgery 500</w:t>
            </w:r>
            <w:r w:rsidR="00F57EF1" w:rsidRPr="00F57EF1">
              <w:rPr>
                <w:rFonts w:cs="Arial"/>
                <w:sz w:val="24"/>
              </w:rPr>
              <w:t xml:space="preserve"> </w:t>
            </w:r>
            <w:r w:rsidRPr="00F57EF1">
              <w:rPr>
                <w:rFonts w:cs="Arial"/>
                <w:sz w:val="24"/>
              </w:rPr>
              <w:t>Mbps/km²</w:t>
            </w:r>
          </w:p>
        </w:tc>
        <w:tc>
          <w:tcPr>
            <w:tcW w:w="4677" w:type="dxa"/>
            <w:shd w:val="clear" w:color="auto" w:fill="auto"/>
          </w:tcPr>
          <w:p w:rsidR="000E61A7" w:rsidRPr="00F57EF1" w:rsidRDefault="000E61A7" w:rsidP="00123BD5">
            <w:pPr>
              <w:pStyle w:val="Default"/>
              <w:jc w:val="both"/>
              <w:rPr>
                <w:rFonts w:eastAsia="MS Mincho"/>
                <w:color w:val="auto"/>
                <w:lang w:eastAsia="en-US"/>
              </w:rPr>
            </w:pPr>
            <w:r w:rsidRPr="00F57EF1">
              <w:rPr>
                <w:rFonts w:eastAsia="MS Mincho"/>
                <w:color w:val="auto"/>
                <w:lang w:eastAsia="en-US"/>
              </w:rPr>
              <w:t>Currently achievable.</w:t>
            </w:r>
          </w:p>
        </w:tc>
      </w:tr>
      <w:tr w:rsidR="000E61A7" w:rsidRPr="00F57EF1" w:rsidTr="00F57EF1">
        <w:tc>
          <w:tcPr>
            <w:tcW w:w="1526" w:type="dxa"/>
            <w:shd w:val="clear" w:color="auto" w:fill="auto"/>
          </w:tcPr>
          <w:p w:rsidR="000E61A7" w:rsidRPr="00F57EF1" w:rsidRDefault="000E61A7" w:rsidP="00123BD5">
            <w:pPr>
              <w:pStyle w:val="Paragraph"/>
              <w:rPr>
                <w:rFonts w:cs="Arial"/>
                <w:sz w:val="24"/>
              </w:rPr>
            </w:pPr>
            <w:r w:rsidRPr="00F57EF1">
              <w:rPr>
                <w:rFonts w:eastAsia="Calibri" w:cs="Arial"/>
                <w:sz w:val="24"/>
              </w:rPr>
              <w:t>Mobility</w:t>
            </w:r>
          </w:p>
        </w:tc>
        <w:tc>
          <w:tcPr>
            <w:tcW w:w="3686" w:type="dxa"/>
            <w:shd w:val="clear" w:color="auto" w:fill="auto"/>
          </w:tcPr>
          <w:p w:rsidR="000E61A7" w:rsidRPr="00F57EF1" w:rsidRDefault="000E61A7" w:rsidP="00123BD5">
            <w:pPr>
              <w:pStyle w:val="Paragraph"/>
              <w:rPr>
                <w:rFonts w:cs="Arial"/>
                <w:sz w:val="24"/>
              </w:rPr>
            </w:pPr>
            <w:r w:rsidRPr="00F57EF1">
              <w:rPr>
                <w:rFonts w:eastAsia="Calibri" w:cs="Arial"/>
                <w:sz w:val="24"/>
              </w:rPr>
              <w:t>Little or no mobility</w:t>
            </w:r>
          </w:p>
        </w:tc>
        <w:tc>
          <w:tcPr>
            <w:tcW w:w="4677" w:type="dxa"/>
            <w:shd w:val="clear" w:color="auto" w:fill="auto"/>
          </w:tcPr>
          <w:p w:rsidR="000E61A7" w:rsidRPr="00F57EF1" w:rsidRDefault="000E61A7" w:rsidP="00123BD5">
            <w:pPr>
              <w:pStyle w:val="Default"/>
              <w:jc w:val="both"/>
              <w:rPr>
                <w:rFonts w:eastAsia="MS Mincho"/>
                <w:color w:val="auto"/>
                <w:lang w:eastAsia="en-US"/>
              </w:rPr>
            </w:pPr>
            <w:r w:rsidRPr="00F57EF1">
              <w:rPr>
                <w:rFonts w:eastAsia="MS Mincho"/>
                <w:color w:val="auto"/>
                <w:lang w:eastAsia="en-US"/>
              </w:rPr>
              <w:t>Currently achievable.</w:t>
            </w:r>
          </w:p>
        </w:tc>
      </w:tr>
      <w:tr w:rsidR="000E61A7" w:rsidRPr="00F57EF1" w:rsidTr="00F57EF1">
        <w:tc>
          <w:tcPr>
            <w:tcW w:w="1526" w:type="dxa"/>
            <w:shd w:val="clear" w:color="auto" w:fill="auto"/>
          </w:tcPr>
          <w:p w:rsidR="000E61A7" w:rsidRPr="00F57EF1" w:rsidRDefault="000E61A7" w:rsidP="00123BD5">
            <w:pPr>
              <w:pStyle w:val="Paragraph"/>
              <w:rPr>
                <w:rFonts w:eastAsia="Calibri" w:cs="Arial"/>
                <w:sz w:val="24"/>
              </w:rPr>
            </w:pPr>
            <w:r w:rsidRPr="00F57EF1">
              <w:rPr>
                <w:rFonts w:eastAsia="Calibri" w:cs="Arial"/>
                <w:sz w:val="24"/>
              </w:rPr>
              <w:t>Availability</w:t>
            </w:r>
          </w:p>
        </w:tc>
        <w:tc>
          <w:tcPr>
            <w:tcW w:w="3686" w:type="dxa"/>
            <w:shd w:val="clear" w:color="auto" w:fill="auto"/>
          </w:tcPr>
          <w:p w:rsidR="000E61A7" w:rsidRPr="00F57EF1" w:rsidRDefault="000E61A7" w:rsidP="00123BD5">
            <w:pPr>
              <w:pStyle w:val="Paragraph"/>
              <w:rPr>
                <w:rFonts w:eastAsia="Calibri" w:cs="Arial"/>
                <w:sz w:val="24"/>
              </w:rPr>
            </w:pPr>
            <w:r w:rsidRPr="00F57EF1">
              <w:rPr>
                <w:rFonts w:eastAsia="Calibri" w:cs="Arial"/>
                <w:sz w:val="24"/>
              </w:rPr>
              <w:t xml:space="preserve">99.999% for critical applications; </w:t>
            </w:r>
          </w:p>
          <w:p w:rsidR="000E61A7" w:rsidRPr="00F57EF1" w:rsidRDefault="000E61A7" w:rsidP="00123BD5">
            <w:pPr>
              <w:pStyle w:val="Paragraph"/>
              <w:rPr>
                <w:rFonts w:eastAsia="Calibri" w:cs="Arial"/>
                <w:sz w:val="24"/>
              </w:rPr>
            </w:pPr>
            <w:r w:rsidRPr="00F57EF1">
              <w:rPr>
                <w:rFonts w:eastAsia="Calibri" w:cs="Arial"/>
                <w:sz w:val="24"/>
              </w:rPr>
              <w:t>95% for non-critical applications</w:t>
            </w:r>
          </w:p>
        </w:tc>
        <w:tc>
          <w:tcPr>
            <w:tcW w:w="4677" w:type="dxa"/>
            <w:shd w:val="clear" w:color="auto" w:fill="auto"/>
          </w:tcPr>
          <w:p w:rsidR="000E61A7" w:rsidRPr="00F57EF1" w:rsidRDefault="000E61A7" w:rsidP="00123BD5">
            <w:pPr>
              <w:pStyle w:val="Default"/>
              <w:jc w:val="both"/>
              <w:rPr>
                <w:rFonts w:eastAsia="MS Mincho"/>
                <w:color w:val="auto"/>
                <w:lang w:eastAsia="en-US"/>
              </w:rPr>
            </w:pPr>
            <w:r w:rsidRPr="00F57EF1">
              <w:rPr>
                <w:rFonts w:eastAsia="MS Mincho"/>
                <w:color w:val="auto"/>
                <w:lang w:eastAsia="en-US"/>
              </w:rPr>
              <w:t>Currently achievable only in ultra-dense environments.</w:t>
            </w:r>
          </w:p>
        </w:tc>
      </w:tr>
      <w:tr w:rsidR="000E61A7" w:rsidRPr="00F57EF1" w:rsidTr="00F57EF1">
        <w:tc>
          <w:tcPr>
            <w:tcW w:w="1526" w:type="dxa"/>
            <w:shd w:val="clear" w:color="auto" w:fill="auto"/>
          </w:tcPr>
          <w:p w:rsidR="000E61A7" w:rsidRPr="00F57EF1" w:rsidRDefault="000E61A7" w:rsidP="00123BD5">
            <w:pPr>
              <w:pStyle w:val="Paragraph"/>
              <w:rPr>
                <w:rFonts w:eastAsia="Calibri" w:cs="Arial"/>
                <w:sz w:val="24"/>
              </w:rPr>
            </w:pPr>
            <w:r w:rsidRPr="00F57EF1">
              <w:rPr>
                <w:rFonts w:eastAsia="Calibri" w:cs="Arial"/>
                <w:sz w:val="24"/>
              </w:rPr>
              <w:t>Reliability</w:t>
            </w:r>
          </w:p>
        </w:tc>
        <w:tc>
          <w:tcPr>
            <w:tcW w:w="3686" w:type="dxa"/>
            <w:shd w:val="clear" w:color="auto" w:fill="auto"/>
          </w:tcPr>
          <w:p w:rsidR="000E61A7" w:rsidRPr="00F57EF1" w:rsidRDefault="000E61A7" w:rsidP="00123BD5">
            <w:pPr>
              <w:pStyle w:val="Paragraph"/>
              <w:rPr>
                <w:rFonts w:eastAsia="Calibri" w:cs="Arial"/>
                <w:sz w:val="24"/>
              </w:rPr>
            </w:pPr>
            <w:r w:rsidRPr="00F57EF1">
              <w:rPr>
                <w:rFonts w:eastAsia="Calibri" w:cs="Arial"/>
                <w:sz w:val="24"/>
              </w:rPr>
              <w:t>99.999% within the event area for critical applications; 95% for non-critical applications</w:t>
            </w:r>
          </w:p>
        </w:tc>
        <w:tc>
          <w:tcPr>
            <w:tcW w:w="4677" w:type="dxa"/>
            <w:shd w:val="clear" w:color="auto" w:fill="auto"/>
          </w:tcPr>
          <w:p w:rsidR="000E61A7" w:rsidRPr="00F57EF1" w:rsidRDefault="000E61A7" w:rsidP="00123BD5">
            <w:pPr>
              <w:pStyle w:val="Default"/>
              <w:jc w:val="both"/>
              <w:rPr>
                <w:rFonts w:eastAsia="MS Mincho"/>
                <w:color w:val="auto"/>
                <w:lang w:eastAsia="en-US"/>
              </w:rPr>
            </w:pPr>
            <w:r w:rsidRPr="00F57EF1">
              <w:rPr>
                <w:rFonts w:eastAsia="MS Mincho"/>
                <w:color w:val="auto"/>
                <w:lang w:eastAsia="en-US"/>
              </w:rPr>
              <w:t>Not currently achievable.</w:t>
            </w:r>
          </w:p>
        </w:tc>
      </w:tr>
      <w:tr w:rsidR="000E61A7" w:rsidRPr="00F57EF1" w:rsidTr="00F57EF1">
        <w:tc>
          <w:tcPr>
            <w:tcW w:w="1526" w:type="dxa"/>
            <w:shd w:val="clear" w:color="auto" w:fill="auto"/>
          </w:tcPr>
          <w:p w:rsidR="000E61A7" w:rsidRPr="00F57EF1" w:rsidRDefault="000E61A7" w:rsidP="00123BD5">
            <w:pPr>
              <w:pStyle w:val="Paragraph"/>
              <w:rPr>
                <w:rFonts w:eastAsia="Calibri" w:cs="Arial"/>
                <w:sz w:val="24"/>
              </w:rPr>
            </w:pPr>
            <w:r w:rsidRPr="00F57EF1">
              <w:rPr>
                <w:rFonts w:eastAsia="Calibri" w:cs="Arial"/>
                <w:sz w:val="24"/>
              </w:rPr>
              <w:t>Latency</w:t>
            </w:r>
          </w:p>
        </w:tc>
        <w:tc>
          <w:tcPr>
            <w:tcW w:w="3686" w:type="dxa"/>
            <w:shd w:val="clear" w:color="auto" w:fill="auto"/>
          </w:tcPr>
          <w:p w:rsidR="000E61A7" w:rsidRPr="00F57EF1" w:rsidRDefault="000E61A7" w:rsidP="00123BD5">
            <w:pPr>
              <w:pStyle w:val="Paragraph"/>
              <w:rPr>
                <w:rFonts w:eastAsia="Calibri" w:cs="Arial"/>
                <w:sz w:val="24"/>
              </w:rPr>
            </w:pPr>
            <w:r w:rsidRPr="00F57EF1">
              <w:rPr>
                <w:rFonts w:eastAsia="Calibri" w:cs="Arial"/>
                <w:sz w:val="24"/>
              </w:rPr>
              <w:t>1ms one-way</w:t>
            </w:r>
          </w:p>
        </w:tc>
        <w:tc>
          <w:tcPr>
            <w:tcW w:w="4677" w:type="dxa"/>
            <w:shd w:val="clear" w:color="auto" w:fill="auto"/>
          </w:tcPr>
          <w:p w:rsidR="000E61A7" w:rsidRPr="00F57EF1" w:rsidRDefault="000E61A7" w:rsidP="00123BD5">
            <w:pPr>
              <w:pStyle w:val="Default"/>
              <w:jc w:val="both"/>
              <w:rPr>
                <w:rFonts w:eastAsia="MS Mincho"/>
                <w:color w:val="auto"/>
                <w:lang w:eastAsia="en-US"/>
              </w:rPr>
            </w:pPr>
            <w:r w:rsidRPr="00F57EF1">
              <w:rPr>
                <w:rFonts w:eastAsia="MS Mincho"/>
                <w:color w:val="auto"/>
                <w:lang w:eastAsia="en-US"/>
              </w:rPr>
              <w:t>Not currently achievable (not less than 25ms one-way latency is achievable with current technology).</w:t>
            </w:r>
          </w:p>
        </w:tc>
      </w:tr>
    </w:tbl>
    <w:p w:rsidR="00FF2810" w:rsidRDefault="00FF2810" w:rsidP="000E61A7">
      <w:pPr>
        <w:jc w:val="both"/>
        <w:rPr>
          <w:rFonts w:ascii="Arial" w:hAnsi="Arial" w:cs="Arial"/>
        </w:rPr>
      </w:pPr>
    </w:p>
    <w:p w:rsidR="00523DDA" w:rsidRDefault="000E61A7" w:rsidP="00FF2810">
      <w:pPr>
        <w:jc w:val="both"/>
        <w:rPr>
          <w:rFonts w:ascii="Arial" w:hAnsi="Arial" w:cs="Arial"/>
        </w:rPr>
      </w:pPr>
      <w:r w:rsidRPr="00F57EF1">
        <w:rPr>
          <w:rFonts w:ascii="Arial" w:hAnsi="Arial" w:cs="Arial"/>
        </w:rPr>
        <w:t>Packet loss requirement of 0.01% for remote-surgery applications is not achievable with current technology and some improvement of 1-2 orders of magnitude would be required.</w:t>
      </w:r>
    </w:p>
    <w:p w:rsidR="001941D5" w:rsidRDefault="001941D5" w:rsidP="00FF2810">
      <w:pPr>
        <w:jc w:val="both"/>
        <w:rPr>
          <w:rFonts w:ascii="Arial" w:hAnsi="Arial" w:cs="Arial"/>
        </w:rPr>
      </w:pPr>
    </w:p>
    <w:p w:rsidR="001941D5" w:rsidRPr="00267E95" w:rsidRDefault="001941D5" w:rsidP="001941D5">
      <w:pPr>
        <w:spacing w:after="120"/>
        <w:jc w:val="center"/>
        <w:rPr>
          <w:rFonts w:ascii="Arial" w:hAnsi="Arial" w:cs="Arial"/>
          <w:b/>
          <w:sz w:val="28"/>
          <w:lang w:val="nl-NL"/>
        </w:rPr>
      </w:pPr>
      <w:bookmarkStart w:id="44" w:name="_Toc420679145"/>
      <w:bookmarkStart w:id="45" w:name="_Toc434248857"/>
      <w:bookmarkStart w:id="46" w:name="_Toc434238202"/>
      <w:bookmarkStart w:id="47" w:name="_Toc435798377"/>
      <w:r w:rsidRPr="00267E95">
        <w:rPr>
          <w:rFonts w:ascii="Arial" w:hAnsi="Arial" w:cs="Arial"/>
          <w:b/>
          <w:sz w:val="28"/>
          <w:lang w:val="nl-NL"/>
        </w:rPr>
        <w:t>KPIs summary and technology definition</w:t>
      </w:r>
      <w:bookmarkEnd w:id="44"/>
      <w:bookmarkEnd w:id="45"/>
      <w:bookmarkEnd w:id="46"/>
      <w:bookmarkEnd w:id="47"/>
    </w:p>
    <w:p w:rsidR="001941D5" w:rsidRPr="001941D5" w:rsidRDefault="001941D5" w:rsidP="001941D5">
      <w:pPr>
        <w:pStyle w:val="Paragraph"/>
        <w:rPr>
          <w:rFonts w:cs="Arial"/>
          <w:sz w:val="24"/>
        </w:rPr>
      </w:pPr>
      <w:r w:rsidRPr="001941D5">
        <w:rPr>
          <w:rFonts w:cs="Arial"/>
          <w:sz w:val="24"/>
        </w:rPr>
        <w:t>In the previous sections some use cases interesting for the mmMAGIC project have been described. The selected use cases are not meant to be a comprehensive list, but rather a selection of representative use cases useful to define a technology for extreme Mobile broadband applications. For each use case a list of KPIs has been defined.</w:t>
      </w:r>
    </w:p>
    <w:p w:rsidR="001941D5" w:rsidRDefault="001941D5" w:rsidP="001941D5">
      <w:pPr>
        <w:pStyle w:val="Paragraph"/>
        <w:rPr>
          <w:rFonts w:cs="Arial"/>
          <w:sz w:val="24"/>
        </w:rPr>
      </w:pPr>
      <w:r w:rsidRPr="001941D5">
        <w:rPr>
          <w:rFonts w:cs="Arial"/>
          <w:sz w:val="24"/>
        </w:rPr>
        <w:t>In the Table below, the discussed KPIs and requirements are summarized.</w:t>
      </w:r>
    </w:p>
    <w:p w:rsidR="001941D5" w:rsidRPr="00EF043D" w:rsidRDefault="001941D5" w:rsidP="001941D5">
      <w:pPr>
        <w:pStyle w:val="Paragraph"/>
        <w:rPr>
          <w:rFonts w:cs="Arial"/>
          <w:sz w:val="16"/>
        </w:rPr>
      </w:pPr>
    </w:p>
    <w:p w:rsidR="001941D5" w:rsidRDefault="007A53E9" w:rsidP="00267E95">
      <w:pPr>
        <w:pStyle w:val="Paragraph"/>
        <w:jc w:val="center"/>
      </w:pPr>
      <w:r>
        <w:rPr>
          <w:noProof/>
          <w:lang w:val="en-US"/>
        </w:rPr>
        <w:drawing>
          <wp:inline distT="0" distB="0" distL="0" distR="0" wp14:anchorId="2467A661" wp14:editId="37669B80">
            <wp:extent cx="6122670" cy="4389120"/>
            <wp:effectExtent l="0" t="0" r="0" b="0"/>
            <wp:docPr id="1" name="Imag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4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22670" cy="4389120"/>
                    </a:xfrm>
                    <a:prstGeom prst="rect">
                      <a:avLst/>
                    </a:prstGeom>
                    <a:noFill/>
                    <a:ln>
                      <a:noFill/>
                    </a:ln>
                  </pic:spPr>
                </pic:pic>
              </a:graphicData>
            </a:graphic>
          </wp:inline>
        </w:drawing>
      </w:r>
    </w:p>
    <w:p w:rsidR="001941D5" w:rsidRDefault="001941D5" w:rsidP="001941D5">
      <w:pPr>
        <w:pStyle w:val="Caption"/>
      </w:pPr>
      <w:r>
        <w:t xml:space="preserve">Table </w:t>
      </w:r>
      <w:r>
        <w:fldChar w:fldCharType="begin"/>
      </w:r>
      <w:r>
        <w:instrText xml:space="preserve"> SEQ Table \* ARABIC \s 1 </w:instrText>
      </w:r>
      <w:r>
        <w:fldChar w:fldCharType="separate"/>
      </w:r>
      <w:r>
        <w:rPr>
          <w:noProof/>
        </w:rPr>
        <w:t>1</w:t>
      </w:r>
      <w:r>
        <w:fldChar w:fldCharType="end"/>
      </w:r>
      <w:r>
        <w:t xml:space="preserve"> KPIs summary for the Use considered use cases</w:t>
      </w:r>
    </w:p>
    <w:p w:rsidR="001941D5" w:rsidRPr="001941D5" w:rsidRDefault="001941D5" w:rsidP="001941D5">
      <w:pPr>
        <w:pStyle w:val="Paragraph"/>
        <w:rPr>
          <w:rFonts w:cs="Arial"/>
          <w:sz w:val="24"/>
        </w:rPr>
      </w:pPr>
      <w:r w:rsidRPr="001941D5">
        <w:rPr>
          <w:rFonts w:cs="Arial"/>
          <w:sz w:val="24"/>
        </w:rPr>
        <w:t>From Table 1 it can be seen that some use cases have the same requirements and that some KPIs have critical values for a specific use case. By analysing this table in a critical way, it is possible then to derive some directions to be followed in order to design a common technology that, with some peculiar modifications, can be adapted to the different use cases.</w:t>
      </w:r>
    </w:p>
    <w:p w:rsidR="001941D5" w:rsidRPr="001941D5" w:rsidRDefault="001941D5" w:rsidP="001941D5">
      <w:pPr>
        <w:jc w:val="both"/>
        <w:rPr>
          <w:rFonts w:ascii="Arial" w:hAnsi="Arial" w:cs="Arial"/>
        </w:rPr>
      </w:pPr>
    </w:p>
    <w:p w:rsidR="001941D5" w:rsidRPr="001941D5" w:rsidRDefault="001941D5" w:rsidP="001941D5">
      <w:pPr>
        <w:jc w:val="both"/>
        <w:rPr>
          <w:rFonts w:ascii="Arial" w:hAnsi="Arial" w:cs="Arial"/>
        </w:rPr>
      </w:pPr>
      <w:r w:rsidRPr="001941D5">
        <w:rPr>
          <w:rFonts w:ascii="Arial" w:hAnsi="Arial" w:cs="Arial"/>
        </w:rPr>
        <w:t>These use cases will be investigated by system-level and link-level simulations, which can be defined as:</w:t>
      </w:r>
    </w:p>
    <w:p w:rsidR="001941D5" w:rsidRPr="001941D5" w:rsidRDefault="001941D5" w:rsidP="001941D5">
      <w:pPr>
        <w:pStyle w:val="ListParagraph"/>
        <w:numPr>
          <w:ilvl w:val="0"/>
          <w:numId w:val="9"/>
        </w:numPr>
        <w:jc w:val="both"/>
        <w:rPr>
          <w:rFonts w:ascii="Arial" w:hAnsi="Arial" w:cs="Arial"/>
          <w:sz w:val="24"/>
          <w:szCs w:val="24"/>
        </w:rPr>
      </w:pPr>
      <w:r w:rsidRPr="001941D5">
        <w:rPr>
          <w:rFonts w:ascii="Arial" w:eastAsia="MS Mincho" w:hAnsi="Arial" w:cs="Arial"/>
          <w:b/>
          <w:sz w:val="24"/>
          <w:szCs w:val="24"/>
          <w:u w:val="single"/>
          <w:lang w:val="en-GB"/>
        </w:rPr>
        <w:t>Link-level simulations</w:t>
      </w:r>
      <w:r w:rsidRPr="001941D5">
        <w:rPr>
          <w:rFonts w:ascii="Arial" w:eastAsia="MS Mincho" w:hAnsi="Arial" w:cs="Arial"/>
          <w:sz w:val="24"/>
          <w:szCs w:val="24"/>
          <w:lang w:val="en-GB"/>
        </w:rPr>
        <w:t xml:space="preserve">: Link-level simulations in mmMAGIC will focus on performance of links, which can be single link (point-to-point) or multi-link (point-to-multi-point, multi-point-to-point, </w:t>
      </w:r>
      <w:proofErr w:type="gramStart"/>
      <w:r w:rsidRPr="001941D5">
        <w:rPr>
          <w:rFonts w:ascii="Arial" w:eastAsia="MS Mincho" w:hAnsi="Arial" w:cs="Arial"/>
          <w:sz w:val="24"/>
          <w:szCs w:val="24"/>
          <w:lang w:val="en-GB"/>
        </w:rPr>
        <w:t>multi</w:t>
      </w:r>
      <w:proofErr w:type="gramEnd"/>
      <w:r w:rsidRPr="001941D5">
        <w:rPr>
          <w:rFonts w:ascii="Arial" w:eastAsia="MS Mincho" w:hAnsi="Arial" w:cs="Arial"/>
          <w:sz w:val="24"/>
          <w:szCs w:val="24"/>
          <w:lang w:val="en-GB"/>
        </w:rPr>
        <w:t>-point-to-multi-point). Usually, the details of PHY and /or MAC layers are captured in the simulations, where transmissions and evaluations are down to bit/symbol level. From link-level simulation results, abstraction of PHY and certain MAC properties can be derived for system model simulation. A typical interface between link- and system- level simulation is the SINR to BER mapping curve/table. Link level simulations allow for the investigation of issues such as Multiple-Input Multiple-Output (MIMO) gains, Adaptive Modulation and Coding (AMC) feedback, modelling of channel encoding and decoding or physical layer modelling for system-level.</w:t>
      </w:r>
    </w:p>
    <w:p w:rsidR="001941D5" w:rsidRPr="001941D5" w:rsidRDefault="001941D5" w:rsidP="001941D5">
      <w:pPr>
        <w:jc w:val="both"/>
        <w:rPr>
          <w:rFonts w:ascii="Arial" w:hAnsi="Arial" w:cs="Arial"/>
        </w:rPr>
      </w:pPr>
    </w:p>
    <w:p w:rsidR="001941D5" w:rsidRPr="001941D5" w:rsidRDefault="001941D5" w:rsidP="001941D5">
      <w:pPr>
        <w:pStyle w:val="ListParagraph"/>
        <w:numPr>
          <w:ilvl w:val="0"/>
          <w:numId w:val="9"/>
        </w:numPr>
        <w:jc w:val="both"/>
        <w:rPr>
          <w:rFonts w:ascii="Arial" w:hAnsi="Arial" w:cs="Arial"/>
          <w:sz w:val="24"/>
          <w:szCs w:val="24"/>
        </w:rPr>
      </w:pPr>
      <w:r w:rsidRPr="001941D5">
        <w:rPr>
          <w:rFonts w:ascii="Arial" w:eastAsia="MS Mincho" w:hAnsi="Arial" w:cs="Arial"/>
          <w:b/>
          <w:sz w:val="24"/>
          <w:szCs w:val="24"/>
          <w:u w:val="single"/>
          <w:lang w:val="en-GB"/>
        </w:rPr>
        <w:t>System-level simulations</w:t>
      </w:r>
      <w:r w:rsidRPr="001941D5">
        <w:rPr>
          <w:rFonts w:ascii="Arial" w:eastAsia="MS Mincho" w:hAnsi="Arial" w:cs="Arial"/>
          <w:sz w:val="24"/>
          <w:szCs w:val="24"/>
          <w:lang w:val="en-GB"/>
        </w:rPr>
        <w:t>: The system-level simulations will focus more on network-related issues such as resource allocation (scheduling), fast handover for mobility handling, interference management (including inter-beam interference management),  multi-connectivity which involves multi-cell BSs clustering, C/U plane splitting, etc.</w:t>
      </w:r>
    </w:p>
    <w:p w:rsidR="001941D5" w:rsidRPr="001941D5" w:rsidRDefault="001941D5" w:rsidP="001941D5">
      <w:pPr>
        <w:ind w:left="720"/>
        <w:jc w:val="both"/>
        <w:rPr>
          <w:rFonts w:ascii="Arial" w:hAnsi="Arial" w:cs="Arial"/>
        </w:rPr>
      </w:pPr>
      <w:r w:rsidRPr="001941D5">
        <w:rPr>
          <w:rFonts w:ascii="Arial" w:hAnsi="Arial" w:cs="Arial"/>
        </w:rPr>
        <w:t xml:space="preserve">System-level evaluations would comprise multiple users and cells where interactions between users and/or cells are to be analysed either dynamically (i.e. in the time domain) or statistically (i.e. with Monte Carlo method). The actual coverage of protocol layers in the simulations would depend on the desired approach, spanning from multi-cell L1 processing to modelling elements from the higher layers (for mobility, multi connectivity, RRM, etc.). </w:t>
      </w:r>
    </w:p>
    <w:p w:rsidR="001941D5" w:rsidRPr="001941D5" w:rsidRDefault="001941D5" w:rsidP="001941D5">
      <w:pPr>
        <w:rPr>
          <w:rFonts w:ascii="Arial" w:hAnsi="Arial" w:cs="Arial"/>
        </w:rPr>
      </w:pPr>
    </w:p>
    <w:p w:rsidR="001941D5" w:rsidRDefault="001941D5" w:rsidP="001941D5">
      <w:pPr>
        <w:rPr>
          <w:rFonts w:ascii="Arial" w:hAnsi="Arial" w:cs="Arial"/>
        </w:rPr>
      </w:pPr>
      <w:r w:rsidRPr="001941D5">
        <w:rPr>
          <w:rFonts w:ascii="Arial" w:hAnsi="Arial" w:cs="Arial"/>
        </w:rPr>
        <w:t>Use cases 1, 2, 3, 4, 6 and 8 will be investigated through system level simulations, while use cases 5 and 7 will be analysed through link level evaluations.</w:t>
      </w:r>
    </w:p>
    <w:p w:rsidR="00267E95" w:rsidRPr="001941D5" w:rsidRDefault="00267E95" w:rsidP="001941D5">
      <w:pPr>
        <w:rPr>
          <w:rFonts w:ascii="Arial" w:hAnsi="Arial" w:cs="Arial"/>
        </w:rPr>
      </w:pPr>
    </w:p>
    <w:p w:rsidR="001941D5" w:rsidRDefault="001941D5" w:rsidP="001941D5">
      <w:pPr>
        <w:rPr>
          <w:rFonts w:ascii="Arial" w:hAnsi="Arial" w:cs="Arial"/>
        </w:rPr>
      </w:pPr>
      <w:r w:rsidRPr="001941D5">
        <w:rPr>
          <w:rFonts w:ascii="Arial" w:hAnsi="Arial" w:cs="Arial"/>
        </w:rPr>
        <w:t>The Figure below summarizes all the use cases to be investigated in mmMAGIC.</w:t>
      </w:r>
    </w:p>
    <w:p w:rsidR="00267E95" w:rsidRDefault="00267E95" w:rsidP="001941D5">
      <w:pPr>
        <w:rPr>
          <w:rFonts w:ascii="Arial" w:hAnsi="Arial" w:cs="Arial"/>
        </w:rPr>
      </w:pPr>
    </w:p>
    <w:p w:rsidR="00267E95" w:rsidRDefault="00267E95" w:rsidP="001941D5">
      <w:pPr>
        <w:rPr>
          <w:rFonts w:ascii="Arial" w:hAnsi="Arial" w:cs="Arial"/>
        </w:rPr>
      </w:pPr>
    </w:p>
    <w:p w:rsidR="00267E95" w:rsidRDefault="007A53E9" w:rsidP="00267E95">
      <w:pPr>
        <w:jc w:val="center"/>
        <w:rPr>
          <w:rFonts w:ascii="Arial" w:hAnsi="Arial" w:cs="Arial"/>
        </w:rPr>
      </w:pPr>
      <w:bookmarkStart w:id="48" w:name="_GoBack"/>
      <w:r>
        <w:rPr>
          <w:noProof/>
          <w:lang w:val="en-US" w:eastAsia="en-US"/>
        </w:rPr>
        <w:drawing>
          <wp:inline distT="0" distB="0" distL="0" distR="0" wp14:anchorId="7C4BB95A" wp14:editId="0012B6EC">
            <wp:extent cx="5932805" cy="297751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32805" cy="2977515"/>
                    </a:xfrm>
                    <a:prstGeom prst="rect">
                      <a:avLst/>
                    </a:prstGeom>
                    <a:noFill/>
                    <a:ln>
                      <a:noFill/>
                    </a:ln>
                  </pic:spPr>
                </pic:pic>
              </a:graphicData>
            </a:graphic>
          </wp:inline>
        </w:drawing>
      </w:r>
      <w:bookmarkEnd w:id="48"/>
    </w:p>
    <w:p w:rsidR="00267E95" w:rsidRDefault="00267E95" w:rsidP="001941D5">
      <w:pPr>
        <w:rPr>
          <w:rFonts w:ascii="Arial" w:hAnsi="Arial" w:cs="Arial"/>
        </w:rPr>
      </w:pPr>
    </w:p>
    <w:p w:rsidR="00267E95" w:rsidRPr="00531A7D" w:rsidRDefault="00267E95" w:rsidP="00267E95">
      <w:pPr>
        <w:pStyle w:val="Caption"/>
      </w:pPr>
      <w:r w:rsidRPr="00531A7D">
        <w:t xml:space="preserve">Figure </w:t>
      </w:r>
      <w:r w:rsidRPr="00531A7D">
        <w:fldChar w:fldCharType="begin"/>
      </w:r>
      <w:r w:rsidRPr="00531A7D">
        <w:instrText xml:space="preserve"> SEQ Figure \* ARABIC \s 1 </w:instrText>
      </w:r>
      <w:r w:rsidRPr="00531A7D">
        <w:fldChar w:fldCharType="separate"/>
      </w:r>
      <w:r w:rsidRPr="00531A7D">
        <w:rPr>
          <w:noProof/>
        </w:rPr>
        <w:t>1</w:t>
      </w:r>
      <w:r w:rsidRPr="00531A7D">
        <w:fldChar w:fldCharType="end"/>
      </w:r>
      <w:r w:rsidRPr="00531A7D">
        <w:t xml:space="preserve"> mmMAGIC use cases</w:t>
      </w:r>
    </w:p>
    <w:p w:rsidR="00267E95" w:rsidRDefault="00267E95" w:rsidP="001941D5">
      <w:pPr>
        <w:rPr>
          <w:rFonts w:ascii="Arial" w:hAnsi="Arial" w:cs="Arial"/>
        </w:rPr>
      </w:pPr>
    </w:p>
    <w:p w:rsidR="00267E95" w:rsidRPr="00267E95" w:rsidRDefault="00267E95" w:rsidP="00267E95">
      <w:pPr>
        <w:spacing w:after="480"/>
        <w:jc w:val="center"/>
        <w:rPr>
          <w:rFonts w:ascii="Arial" w:hAnsi="Arial" w:cs="Arial"/>
          <w:b/>
          <w:sz w:val="28"/>
          <w:lang w:val="nl-NL"/>
        </w:rPr>
      </w:pPr>
      <w:r>
        <w:rPr>
          <w:rFonts w:ascii="Arial" w:hAnsi="Arial" w:cs="Arial"/>
        </w:rPr>
        <w:br w:type="page"/>
      </w:r>
      <w:r w:rsidRPr="00267E95">
        <w:rPr>
          <w:rFonts w:ascii="Arial" w:hAnsi="Arial" w:cs="Arial"/>
          <w:b/>
          <w:sz w:val="28"/>
          <w:lang w:val="nl-NL"/>
        </w:rPr>
        <w:t>References</w:t>
      </w:r>
    </w:p>
    <w:p w:rsidR="00267E95" w:rsidRDefault="00267E95" w:rsidP="00267E95">
      <w:pPr>
        <w:ind w:left="2127" w:hanging="2127"/>
        <w:jc w:val="both"/>
        <w:rPr>
          <w:rFonts w:ascii="Arial" w:hAnsi="Arial" w:cs="Arial"/>
        </w:rPr>
      </w:pPr>
      <w:r w:rsidRPr="00267E95">
        <w:rPr>
          <w:rFonts w:ascii="Arial" w:hAnsi="Arial" w:cs="Arial"/>
        </w:rPr>
        <w:t xml:space="preserve"> [MET13-D11]  </w:t>
      </w:r>
      <w:r w:rsidRPr="00267E95">
        <w:rPr>
          <w:rFonts w:ascii="Arial" w:hAnsi="Arial" w:cs="Arial"/>
        </w:rPr>
        <w:tab/>
        <w:t>ICT-317669 METIS, Deliverable 1.1 Version 1 “Scenarios, requirements and KPIs for 5G mobile and wireless system”, April 2013 (available online https://www.metis2020.com/wp-content/uploads/deliverables/METIS_D1.1_</w:t>
      </w:r>
      <w:proofErr w:type="gramStart"/>
      <w:r w:rsidRPr="00267E95">
        <w:rPr>
          <w:rFonts w:ascii="Arial" w:hAnsi="Arial" w:cs="Arial"/>
        </w:rPr>
        <w:t>v1.pdf )</w:t>
      </w:r>
      <w:proofErr w:type="gramEnd"/>
    </w:p>
    <w:p w:rsidR="00267E95" w:rsidRDefault="00267E95" w:rsidP="00267E95">
      <w:pPr>
        <w:ind w:left="2127" w:hanging="2127"/>
        <w:jc w:val="both"/>
        <w:rPr>
          <w:rFonts w:ascii="Arial" w:hAnsi="Arial" w:cs="Arial"/>
        </w:rPr>
      </w:pPr>
    </w:p>
    <w:p w:rsidR="00267E95" w:rsidRPr="00267E95" w:rsidRDefault="00267E95" w:rsidP="00267E95">
      <w:pPr>
        <w:ind w:left="2127" w:hanging="2127"/>
        <w:jc w:val="both"/>
        <w:rPr>
          <w:rFonts w:ascii="Arial" w:hAnsi="Arial" w:cs="Arial"/>
        </w:rPr>
      </w:pPr>
      <w:r w:rsidRPr="00267E95">
        <w:rPr>
          <w:rFonts w:ascii="Arial" w:hAnsi="Arial" w:cs="Arial"/>
        </w:rPr>
        <w:t xml:space="preserve">[NGMN15] </w:t>
      </w:r>
      <w:r w:rsidRPr="00267E95">
        <w:rPr>
          <w:rFonts w:ascii="Arial" w:hAnsi="Arial" w:cs="Arial"/>
        </w:rPr>
        <w:tab/>
        <w:t>NGMN Alliance, ‘NGMN White Paper,’ Feb. 2015 (available online https://www.ngmn.org/uploads/media/NGMN_5G_White_Paper_V1_0.pdf)</w:t>
      </w:r>
    </w:p>
    <w:sectPr w:rsidR="00267E95" w:rsidRPr="00267E95" w:rsidSect="00A45CBF">
      <w:pgSz w:w="11906" w:h="16838"/>
      <w:pgMar w:top="1079" w:right="1106" w:bottom="1440" w:left="108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72675"/>
    <w:multiLevelType w:val="multilevel"/>
    <w:tmpl w:val="F89AB488"/>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3979"/>
        </w:tabs>
        <w:ind w:left="3979"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574"/>
        </w:tabs>
        <w:ind w:left="157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0A0A4CE9"/>
    <w:multiLevelType w:val="hybridMultilevel"/>
    <w:tmpl w:val="8F5E9C0A"/>
    <w:lvl w:ilvl="0" w:tplc="B1C45D16">
      <w:numFmt w:val="bullet"/>
      <w:lvlText w:val="-"/>
      <w:lvlJc w:val="left"/>
      <w:pPr>
        <w:ind w:left="720" w:hanging="360"/>
      </w:pPr>
      <w:rPr>
        <w:rFonts w:ascii="Arial" w:eastAsia="MS Mincho"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7B06929"/>
    <w:multiLevelType w:val="hybridMultilevel"/>
    <w:tmpl w:val="FFA8754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8F4655E"/>
    <w:multiLevelType w:val="hybridMultilevel"/>
    <w:tmpl w:val="18D03B8E"/>
    <w:lvl w:ilvl="0" w:tplc="CA4C4E4C">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D4414FD"/>
    <w:multiLevelType w:val="hybridMultilevel"/>
    <w:tmpl w:val="E8B8896A"/>
    <w:lvl w:ilvl="0" w:tplc="B1C45D1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CBE4D66"/>
    <w:multiLevelType w:val="hybridMultilevel"/>
    <w:tmpl w:val="2FF2B2AE"/>
    <w:lvl w:ilvl="0" w:tplc="B1C45D1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0"/>
  </w:num>
  <w:num w:numId="7">
    <w:abstractNumId w:val="0"/>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2CAF"/>
    <w:rsid w:val="00016B19"/>
    <w:rsid w:val="000178B9"/>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260D"/>
    <w:rsid w:val="000E61A7"/>
    <w:rsid w:val="000E65F3"/>
    <w:rsid w:val="000F296C"/>
    <w:rsid w:val="000F5B38"/>
    <w:rsid w:val="000F7B5C"/>
    <w:rsid w:val="0010172A"/>
    <w:rsid w:val="00104151"/>
    <w:rsid w:val="00112487"/>
    <w:rsid w:val="001124BF"/>
    <w:rsid w:val="00112547"/>
    <w:rsid w:val="00112828"/>
    <w:rsid w:val="00116B42"/>
    <w:rsid w:val="00125869"/>
    <w:rsid w:val="00136428"/>
    <w:rsid w:val="00142FCD"/>
    <w:rsid w:val="00153900"/>
    <w:rsid w:val="00153F82"/>
    <w:rsid w:val="00154695"/>
    <w:rsid w:val="00156032"/>
    <w:rsid w:val="00162755"/>
    <w:rsid w:val="00165AC1"/>
    <w:rsid w:val="00165F4A"/>
    <w:rsid w:val="00172919"/>
    <w:rsid w:val="00183621"/>
    <w:rsid w:val="00185CBC"/>
    <w:rsid w:val="00191741"/>
    <w:rsid w:val="001941D5"/>
    <w:rsid w:val="00194C66"/>
    <w:rsid w:val="001953D1"/>
    <w:rsid w:val="001A5EEE"/>
    <w:rsid w:val="001B0982"/>
    <w:rsid w:val="001B461C"/>
    <w:rsid w:val="001C04FF"/>
    <w:rsid w:val="001C463F"/>
    <w:rsid w:val="001C6726"/>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32F2"/>
    <w:rsid w:val="0024515C"/>
    <w:rsid w:val="00246053"/>
    <w:rsid w:val="00247609"/>
    <w:rsid w:val="00247814"/>
    <w:rsid w:val="00250A7A"/>
    <w:rsid w:val="00257009"/>
    <w:rsid w:val="00257523"/>
    <w:rsid w:val="00261949"/>
    <w:rsid w:val="00261A96"/>
    <w:rsid w:val="00267172"/>
    <w:rsid w:val="00267E95"/>
    <w:rsid w:val="00273232"/>
    <w:rsid w:val="00284B29"/>
    <w:rsid w:val="002878F2"/>
    <w:rsid w:val="002910C0"/>
    <w:rsid w:val="0029781B"/>
    <w:rsid w:val="002A6978"/>
    <w:rsid w:val="002A6A22"/>
    <w:rsid w:val="002B30DC"/>
    <w:rsid w:val="002B5D37"/>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549BD"/>
    <w:rsid w:val="00354CCC"/>
    <w:rsid w:val="00356467"/>
    <w:rsid w:val="00361642"/>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3A1A"/>
    <w:rsid w:val="003D73FB"/>
    <w:rsid w:val="003D7981"/>
    <w:rsid w:val="003E468C"/>
    <w:rsid w:val="003F1BFE"/>
    <w:rsid w:val="004133D4"/>
    <w:rsid w:val="004172A3"/>
    <w:rsid w:val="0041754D"/>
    <w:rsid w:val="00417A12"/>
    <w:rsid w:val="00423170"/>
    <w:rsid w:val="00430CD9"/>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6D11"/>
    <w:rsid w:val="004D7B0B"/>
    <w:rsid w:val="004E3252"/>
    <w:rsid w:val="004F52BB"/>
    <w:rsid w:val="00523DDA"/>
    <w:rsid w:val="0052645D"/>
    <w:rsid w:val="00530E7F"/>
    <w:rsid w:val="00541787"/>
    <w:rsid w:val="00541925"/>
    <w:rsid w:val="0054651B"/>
    <w:rsid w:val="00551668"/>
    <w:rsid w:val="00553BBE"/>
    <w:rsid w:val="00556BEB"/>
    <w:rsid w:val="005651D4"/>
    <w:rsid w:val="005677FF"/>
    <w:rsid w:val="00570264"/>
    <w:rsid w:val="005714B9"/>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60A6"/>
    <w:rsid w:val="00617E63"/>
    <w:rsid w:val="00623FBE"/>
    <w:rsid w:val="0062719B"/>
    <w:rsid w:val="00632611"/>
    <w:rsid w:val="0063435E"/>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2EC4"/>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16858"/>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61BA"/>
    <w:rsid w:val="007A440E"/>
    <w:rsid w:val="007A53E9"/>
    <w:rsid w:val="007B56A9"/>
    <w:rsid w:val="007C76E6"/>
    <w:rsid w:val="007D298D"/>
    <w:rsid w:val="007E5F35"/>
    <w:rsid w:val="007E6841"/>
    <w:rsid w:val="007F2534"/>
    <w:rsid w:val="007F7861"/>
    <w:rsid w:val="008021AD"/>
    <w:rsid w:val="00803A96"/>
    <w:rsid w:val="00803DF2"/>
    <w:rsid w:val="008073E0"/>
    <w:rsid w:val="00812DA0"/>
    <w:rsid w:val="008249B1"/>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0FAC"/>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910B4"/>
    <w:rsid w:val="0099499E"/>
    <w:rsid w:val="009958A7"/>
    <w:rsid w:val="009A1645"/>
    <w:rsid w:val="009B33E1"/>
    <w:rsid w:val="009C0776"/>
    <w:rsid w:val="009C1823"/>
    <w:rsid w:val="009C550B"/>
    <w:rsid w:val="009C60C3"/>
    <w:rsid w:val="009D1F41"/>
    <w:rsid w:val="009D1F94"/>
    <w:rsid w:val="009D2D82"/>
    <w:rsid w:val="009D585E"/>
    <w:rsid w:val="009E274E"/>
    <w:rsid w:val="009E41D1"/>
    <w:rsid w:val="009E6D7B"/>
    <w:rsid w:val="009F7B78"/>
    <w:rsid w:val="00A12566"/>
    <w:rsid w:val="00A12EAB"/>
    <w:rsid w:val="00A1658F"/>
    <w:rsid w:val="00A17457"/>
    <w:rsid w:val="00A25D9F"/>
    <w:rsid w:val="00A27EFC"/>
    <w:rsid w:val="00A36F97"/>
    <w:rsid w:val="00A41B55"/>
    <w:rsid w:val="00A45CBF"/>
    <w:rsid w:val="00A473BD"/>
    <w:rsid w:val="00A521F3"/>
    <w:rsid w:val="00A6003E"/>
    <w:rsid w:val="00A65D23"/>
    <w:rsid w:val="00A71F0F"/>
    <w:rsid w:val="00A801CC"/>
    <w:rsid w:val="00A82DDD"/>
    <w:rsid w:val="00A868BB"/>
    <w:rsid w:val="00A93A44"/>
    <w:rsid w:val="00AA0C0A"/>
    <w:rsid w:val="00AA7011"/>
    <w:rsid w:val="00AA75BA"/>
    <w:rsid w:val="00AC0DF5"/>
    <w:rsid w:val="00AC4BDB"/>
    <w:rsid w:val="00AD0317"/>
    <w:rsid w:val="00AE04BB"/>
    <w:rsid w:val="00AE2FD4"/>
    <w:rsid w:val="00AE594F"/>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D549E"/>
    <w:rsid w:val="00BD626D"/>
    <w:rsid w:val="00BE314A"/>
    <w:rsid w:val="00BE51D0"/>
    <w:rsid w:val="00BF1AE9"/>
    <w:rsid w:val="00BF423D"/>
    <w:rsid w:val="00BF625B"/>
    <w:rsid w:val="00C03DF7"/>
    <w:rsid w:val="00C21E57"/>
    <w:rsid w:val="00C22622"/>
    <w:rsid w:val="00C2305B"/>
    <w:rsid w:val="00C30F9B"/>
    <w:rsid w:val="00C60866"/>
    <w:rsid w:val="00C60E33"/>
    <w:rsid w:val="00C62347"/>
    <w:rsid w:val="00C71989"/>
    <w:rsid w:val="00C75A90"/>
    <w:rsid w:val="00C75C8E"/>
    <w:rsid w:val="00C770CB"/>
    <w:rsid w:val="00C772E0"/>
    <w:rsid w:val="00C80D20"/>
    <w:rsid w:val="00C82058"/>
    <w:rsid w:val="00C825D5"/>
    <w:rsid w:val="00C82B9E"/>
    <w:rsid w:val="00C82D19"/>
    <w:rsid w:val="00C84A3E"/>
    <w:rsid w:val="00C90C99"/>
    <w:rsid w:val="00C953CC"/>
    <w:rsid w:val="00CA1C7D"/>
    <w:rsid w:val="00CA58CA"/>
    <w:rsid w:val="00CB1AF9"/>
    <w:rsid w:val="00CB4F6E"/>
    <w:rsid w:val="00CB629B"/>
    <w:rsid w:val="00CC2721"/>
    <w:rsid w:val="00CD2C95"/>
    <w:rsid w:val="00CE0337"/>
    <w:rsid w:val="00CE1533"/>
    <w:rsid w:val="00CE1842"/>
    <w:rsid w:val="00CE25A6"/>
    <w:rsid w:val="00CE5659"/>
    <w:rsid w:val="00CE772F"/>
    <w:rsid w:val="00CF0AAE"/>
    <w:rsid w:val="00D00DC7"/>
    <w:rsid w:val="00D02624"/>
    <w:rsid w:val="00D038CC"/>
    <w:rsid w:val="00D11EE6"/>
    <w:rsid w:val="00D1340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38A1"/>
    <w:rsid w:val="00DF3CC0"/>
    <w:rsid w:val="00DF5361"/>
    <w:rsid w:val="00E04DFC"/>
    <w:rsid w:val="00E055CD"/>
    <w:rsid w:val="00E165D9"/>
    <w:rsid w:val="00E17295"/>
    <w:rsid w:val="00E2078D"/>
    <w:rsid w:val="00E2311B"/>
    <w:rsid w:val="00E3014F"/>
    <w:rsid w:val="00E3765C"/>
    <w:rsid w:val="00E40B50"/>
    <w:rsid w:val="00E50082"/>
    <w:rsid w:val="00E8003C"/>
    <w:rsid w:val="00E81637"/>
    <w:rsid w:val="00E835B6"/>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E0B17"/>
    <w:rsid w:val="00EE24A1"/>
    <w:rsid w:val="00EE49C5"/>
    <w:rsid w:val="00EE55BB"/>
    <w:rsid w:val="00EE7AD2"/>
    <w:rsid w:val="00EF043D"/>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4DBB"/>
    <w:rsid w:val="00F4584A"/>
    <w:rsid w:val="00F46362"/>
    <w:rsid w:val="00F4676B"/>
    <w:rsid w:val="00F46E57"/>
    <w:rsid w:val="00F52AD1"/>
    <w:rsid w:val="00F5483F"/>
    <w:rsid w:val="00F57EF1"/>
    <w:rsid w:val="00F613B4"/>
    <w:rsid w:val="00F71E5A"/>
    <w:rsid w:val="00F72623"/>
    <w:rsid w:val="00F73828"/>
    <w:rsid w:val="00F7786A"/>
    <w:rsid w:val="00F80B6C"/>
    <w:rsid w:val="00F86F62"/>
    <w:rsid w:val="00F90BA4"/>
    <w:rsid w:val="00FA5284"/>
    <w:rsid w:val="00FB4B22"/>
    <w:rsid w:val="00FB4F1F"/>
    <w:rsid w:val="00FC205B"/>
    <w:rsid w:val="00FC2825"/>
    <w:rsid w:val="00FC4E5F"/>
    <w:rsid w:val="00FD04E8"/>
    <w:rsid w:val="00FD0686"/>
    <w:rsid w:val="00FD18E3"/>
    <w:rsid w:val="00FD20D2"/>
    <w:rsid w:val="00FD5D3A"/>
    <w:rsid w:val="00FE0852"/>
    <w:rsid w:val="00FE2D67"/>
    <w:rsid w:val="00FE3AF1"/>
    <w:rsid w:val="00FF2810"/>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842451A-89D5-4A05-BC28-9F1D3003D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ja-JP"/>
    </w:rPr>
  </w:style>
  <w:style w:type="paragraph" w:styleId="Heading1">
    <w:name w:val="heading 1"/>
    <w:basedOn w:val="Normal"/>
    <w:next w:val="Normal"/>
    <w:link w:val="Heading1Char"/>
    <w:autoRedefine/>
    <w:uiPriority w:val="99"/>
    <w:qFormat/>
    <w:rsid w:val="004D6D11"/>
    <w:pPr>
      <w:keepNext/>
      <w:pageBreakBefore/>
      <w:numPr>
        <w:numId w:val="2"/>
      </w:numPr>
      <w:spacing w:before="240" w:after="120"/>
      <w:outlineLvl w:val="0"/>
    </w:pPr>
    <w:rPr>
      <w:rFonts w:ascii="Arial" w:hAnsi="Arial" w:cs="Arial"/>
      <w:b/>
      <w:bCs/>
      <w:sz w:val="28"/>
      <w:szCs w:val="32"/>
      <w:lang w:eastAsia="en-US"/>
    </w:rPr>
  </w:style>
  <w:style w:type="paragraph" w:styleId="Heading2">
    <w:name w:val="heading 2"/>
    <w:basedOn w:val="Heading1"/>
    <w:next w:val="Normal"/>
    <w:link w:val="Heading2Char"/>
    <w:uiPriority w:val="99"/>
    <w:qFormat/>
    <w:rsid w:val="004D6D11"/>
    <w:pPr>
      <w:keepLines/>
      <w:pageBreakBefore w:val="0"/>
      <w:numPr>
        <w:ilvl w:val="1"/>
      </w:numPr>
      <w:spacing w:after="60"/>
      <w:outlineLvl w:val="1"/>
    </w:pPr>
    <w:rPr>
      <w:bCs w:val="0"/>
      <w:iCs/>
      <w:sz w:val="24"/>
      <w:szCs w:val="28"/>
    </w:rPr>
  </w:style>
  <w:style w:type="paragraph" w:styleId="Heading3">
    <w:name w:val="heading 3"/>
    <w:basedOn w:val="Normal"/>
    <w:next w:val="Normal"/>
    <w:link w:val="Heading3Char"/>
    <w:uiPriority w:val="99"/>
    <w:qFormat/>
    <w:rsid w:val="004D6D11"/>
    <w:pPr>
      <w:keepNext/>
      <w:keepLines/>
      <w:tabs>
        <w:tab w:val="num" w:pos="720"/>
      </w:tabs>
      <w:spacing w:before="120" w:after="60"/>
      <w:ind w:left="720" w:hanging="720"/>
      <w:outlineLvl w:val="2"/>
    </w:pPr>
    <w:rPr>
      <w:rFonts w:ascii="Arial" w:hAnsi="Arial" w:cs="Arial"/>
      <w:b/>
      <w:bCs/>
      <w:sz w:val="22"/>
      <w:szCs w:val="26"/>
      <w:lang w:eastAsia="en-US"/>
    </w:rPr>
  </w:style>
  <w:style w:type="paragraph" w:styleId="Heading4">
    <w:name w:val="heading 4"/>
    <w:basedOn w:val="Normal"/>
    <w:next w:val="Normal"/>
    <w:link w:val="Heading4Char"/>
    <w:uiPriority w:val="99"/>
    <w:qFormat/>
    <w:rsid w:val="004D6D11"/>
    <w:pPr>
      <w:keepNext/>
      <w:keepLines/>
      <w:tabs>
        <w:tab w:val="num" w:pos="864"/>
      </w:tabs>
      <w:spacing w:before="120" w:after="60"/>
      <w:ind w:left="864" w:hanging="864"/>
      <w:outlineLvl w:val="3"/>
    </w:pPr>
    <w:rPr>
      <w:rFonts w:ascii="Arial" w:hAnsi="Arial"/>
      <w:b/>
      <w:bCs/>
      <w:i/>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link w:val="Heading1"/>
    <w:uiPriority w:val="99"/>
    <w:rsid w:val="004D6D11"/>
    <w:rPr>
      <w:rFonts w:ascii="Arial" w:hAnsi="Arial" w:cs="Arial"/>
      <w:b/>
      <w:bCs/>
      <w:sz w:val="28"/>
      <w:szCs w:val="32"/>
      <w:lang w:eastAsia="en-US"/>
    </w:rPr>
  </w:style>
  <w:style w:type="character" w:customStyle="1" w:styleId="Heading2Char">
    <w:name w:val="Heading 2 Char"/>
    <w:link w:val="Heading2"/>
    <w:uiPriority w:val="99"/>
    <w:rsid w:val="004D6D11"/>
    <w:rPr>
      <w:rFonts w:ascii="Arial" w:hAnsi="Arial" w:cs="Arial"/>
      <w:b/>
      <w:iCs/>
      <w:sz w:val="24"/>
      <w:szCs w:val="28"/>
      <w:lang w:eastAsia="en-US"/>
    </w:rPr>
  </w:style>
  <w:style w:type="character" w:customStyle="1" w:styleId="Heading3Char">
    <w:name w:val="Heading 3 Char"/>
    <w:link w:val="Heading3"/>
    <w:uiPriority w:val="99"/>
    <w:rsid w:val="004D6D11"/>
    <w:rPr>
      <w:rFonts w:ascii="Arial" w:hAnsi="Arial" w:cs="Arial"/>
      <w:b/>
      <w:bCs/>
      <w:sz w:val="22"/>
      <w:szCs w:val="26"/>
      <w:lang w:eastAsia="en-US"/>
    </w:rPr>
  </w:style>
  <w:style w:type="character" w:customStyle="1" w:styleId="Heading4Char">
    <w:name w:val="Heading 4 Char"/>
    <w:link w:val="Heading4"/>
    <w:uiPriority w:val="99"/>
    <w:rsid w:val="004D6D11"/>
    <w:rPr>
      <w:rFonts w:ascii="Arial" w:hAnsi="Arial"/>
      <w:b/>
      <w:bCs/>
      <w:i/>
      <w:sz w:val="22"/>
      <w:szCs w:val="28"/>
      <w:lang w:eastAsia="en-US"/>
    </w:rPr>
  </w:style>
  <w:style w:type="paragraph" w:customStyle="1" w:styleId="Paragraph">
    <w:name w:val="Paragraph"/>
    <w:basedOn w:val="BodyText"/>
    <w:link w:val="ParagraphChar"/>
    <w:uiPriority w:val="99"/>
    <w:qFormat/>
    <w:rsid w:val="000F7B5C"/>
    <w:pPr>
      <w:jc w:val="both"/>
    </w:pPr>
    <w:rPr>
      <w:rFonts w:ascii="Arial" w:hAnsi="Arial"/>
      <w:sz w:val="22"/>
      <w:lang w:eastAsia="en-US"/>
    </w:rPr>
  </w:style>
  <w:style w:type="character" w:customStyle="1" w:styleId="ParagraphChar">
    <w:name w:val="Paragraph Char"/>
    <w:link w:val="Paragraph"/>
    <w:uiPriority w:val="99"/>
    <w:locked/>
    <w:rsid w:val="000F7B5C"/>
    <w:rPr>
      <w:rFonts w:ascii="Arial" w:hAnsi="Arial"/>
      <w:sz w:val="22"/>
      <w:szCs w:val="24"/>
      <w:lang w:eastAsia="en-US"/>
    </w:rPr>
  </w:style>
  <w:style w:type="paragraph" w:styleId="ListParagraph">
    <w:name w:val="List Paragraph"/>
    <w:basedOn w:val="Normal"/>
    <w:uiPriority w:val="34"/>
    <w:qFormat/>
    <w:rsid w:val="000F7B5C"/>
    <w:pPr>
      <w:ind w:left="720"/>
    </w:pPr>
    <w:rPr>
      <w:rFonts w:ascii="Calibri" w:eastAsia="Calibri" w:hAnsi="Calibri"/>
      <w:sz w:val="22"/>
      <w:szCs w:val="22"/>
      <w:lang w:val="en-US" w:eastAsia="en-US"/>
    </w:rPr>
  </w:style>
  <w:style w:type="paragraph" w:styleId="BodyText">
    <w:name w:val="Body Text"/>
    <w:basedOn w:val="Normal"/>
    <w:link w:val="BodyTextChar"/>
    <w:rsid w:val="000F7B5C"/>
    <w:pPr>
      <w:spacing w:after="120"/>
    </w:pPr>
  </w:style>
  <w:style w:type="character" w:customStyle="1" w:styleId="BodyTextChar">
    <w:name w:val="Body Text Char"/>
    <w:link w:val="BodyText"/>
    <w:rsid w:val="000F7B5C"/>
    <w:rPr>
      <w:sz w:val="24"/>
      <w:szCs w:val="24"/>
      <w:lang w:eastAsia="ja-JP"/>
    </w:rPr>
  </w:style>
  <w:style w:type="paragraph" w:styleId="CommentText">
    <w:name w:val="annotation text"/>
    <w:basedOn w:val="Normal"/>
    <w:link w:val="CommentTextChar"/>
    <w:uiPriority w:val="99"/>
    <w:rsid w:val="00523DDA"/>
    <w:rPr>
      <w:sz w:val="20"/>
      <w:szCs w:val="20"/>
    </w:rPr>
  </w:style>
  <w:style w:type="character" w:customStyle="1" w:styleId="CommentTextChar">
    <w:name w:val="Comment Text Char"/>
    <w:link w:val="CommentText"/>
    <w:uiPriority w:val="99"/>
    <w:rsid w:val="00523DDA"/>
    <w:rPr>
      <w:lang w:eastAsia="ja-JP"/>
    </w:rPr>
  </w:style>
  <w:style w:type="paragraph" w:customStyle="1" w:styleId="Default">
    <w:name w:val="Default"/>
    <w:rsid w:val="00523DDA"/>
    <w:pPr>
      <w:autoSpaceDE w:val="0"/>
      <w:autoSpaceDN w:val="0"/>
      <w:adjustRightInd w:val="0"/>
    </w:pPr>
    <w:rPr>
      <w:rFonts w:ascii="Arial" w:eastAsia="SimSun" w:hAnsi="Arial" w:cs="Arial"/>
      <w:color w:val="000000"/>
      <w:sz w:val="24"/>
      <w:szCs w:val="24"/>
      <w:lang w:val="en-US" w:eastAsia="zh-CN"/>
    </w:rPr>
  </w:style>
  <w:style w:type="paragraph" w:styleId="Caption">
    <w:name w:val="caption"/>
    <w:aliases w:val="Labelling,cap,cap1,cap2,cap11,Caption Char,Caption1,cap Char,cap11 Char Char Char Char,cap11 Char Char Char,cap11 Char Char,Caption Char1,Caption Char3 Char,Caption Char1 Char1 Char,Caption Char Char Char1 Char,Caption Char1 Char Char Char"/>
    <w:basedOn w:val="Normal"/>
    <w:next w:val="Normal"/>
    <w:link w:val="CaptionChar2"/>
    <w:uiPriority w:val="35"/>
    <w:unhideWhenUsed/>
    <w:qFormat/>
    <w:rsid w:val="001941D5"/>
    <w:pPr>
      <w:spacing w:after="200"/>
      <w:jc w:val="center"/>
    </w:pPr>
    <w:rPr>
      <w:rFonts w:eastAsia="Times New Roman"/>
      <w:b/>
      <w:bCs/>
      <w:sz w:val="22"/>
      <w:lang w:val="en-US" w:eastAsia="en-US"/>
    </w:rPr>
  </w:style>
  <w:style w:type="character" w:customStyle="1" w:styleId="CaptionChar2">
    <w:name w:val="Caption Char2"/>
    <w:aliases w:val="Labelling Char,cap Char1,cap1 Char,cap2 Char,cap11 Char,Caption Char Char,Caption1 Char,cap Char Char,cap11 Char Char Char Char Char,cap11 Char Char Char Char1,cap11 Char Char Char1,Caption Char1 Char,Caption Char3 Char Char"/>
    <w:link w:val="Caption"/>
    <w:uiPriority w:val="35"/>
    <w:locked/>
    <w:rsid w:val="001941D5"/>
    <w:rPr>
      <w:rFonts w:eastAsia="Times New Roman"/>
      <w:b/>
      <w:bCs/>
      <w:sz w:val="22"/>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7226</Words>
  <Characters>41194</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48324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Ana</cp:lastModifiedBy>
  <cp:revision>2</cp:revision>
  <dcterms:created xsi:type="dcterms:W3CDTF">2016-08-12T14:12:00Z</dcterms:created>
  <dcterms:modified xsi:type="dcterms:W3CDTF">2016-08-12T14:12:00Z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cd403ca1-babc-4482-8843-4d3e5693eaf0</vt:lpwstr>
  </property>
  <property fmtid="{D5CDD505-2E9C-101B-9397-08002B2CF9AE}" pid="3" name="CTPClassification">
    <vt:lpwstr>CTP_PUBLIC</vt:lpwstr>
  </property>
</Properties>
</file>